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FD1782" w:rsidRDefault="009C5A94" w:rsidP="00561476">
      <w:pPr>
        <w:jc w:val="center"/>
        <w:rPr>
          <w:b/>
          <w:sz w:val="36"/>
          <w:szCs w:val="36"/>
        </w:rPr>
      </w:pPr>
      <w:r w:rsidRPr="00FD1782">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FD1782" w:rsidRDefault="00561476" w:rsidP="00561476">
      <w:pPr>
        <w:jc w:val="center"/>
        <w:rPr>
          <w:b/>
          <w:sz w:val="36"/>
          <w:szCs w:val="36"/>
          <w:lang w:val="en-US"/>
        </w:rPr>
      </w:pPr>
    </w:p>
    <w:p w14:paraId="4AA3D8A5" w14:textId="77777777" w:rsidR="000A4DD6" w:rsidRPr="00FD1782" w:rsidRDefault="000A4DD6" w:rsidP="00561476">
      <w:pPr>
        <w:jc w:val="center"/>
        <w:rPr>
          <w:b/>
          <w:sz w:val="36"/>
          <w:szCs w:val="36"/>
          <w:lang w:val="en-US"/>
        </w:rPr>
      </w:pPr>
    </w:p>
    <w:p w14:paraId="0ABB1680" w14:textId="77777777" w:rsidR="000A4DD6" w:rsidRPr="00FD1782" w:rsidRDefault="000A4DD6" w:rsidP="00561476">
      <w:pPr>
        <w:jc w:val="center"/>
        <w:rPr>
          <w:b/>
          <w:sz w:val="36"/>
          <w:szCs w:val="36"/>
          <w:lang w:val="en-US"/>
        </w:rPr>
      </w:pPr>
    </w:p>
    <w:p w14:paraId="465AD6D6" w14:textId="77777777" w:rsidR="000A4DD6" w:rsidRPr="00FD1782" w:rsidRDefault="000A4DD6" w:rsidP="00561476">
      <w:pPr>
        <w:jc w:val="center"/>
        <w:rPr>
          <w:b/>
          <w:sz w:val="36"/>
          <w:szCs w:val="36"/>
          <w:lang w:val="en-US"/>
        </w:rPr>
      </w:pPr>
    </w:p>
    <w:p w14:paraId="25F09B46" w14:textId="77777777" w:rsidR="00561476" w:rsidRPr="00FD1782" w:rsidRDefault="00561476" w:rsidP="00561476">
      <w:pPr>
        <w:tabs>
          <w:tab w:val="left" w:pos="5204"/>
        </w:tabs>
        <w:jc w:val="left"/>
        <w:rPr>
          <w:b/>
          <w:sz w:val="36"/>
          <w:szCs w:val="36"/>
        </w:rPr>
      </w:pPr>
      <w:r w:rsidRPr="00FD1782">
        <w:rPr>
          <w:b/>
          <w:sz w:val="36"/>
          <w:szCs w:val="36"/>
        </w:rPr>
        <w:tab/>
      </w:r>
    </w:p>
    <w:p w14:paraId="1A818381" w14:textId="77777777" w:rsidR="00561476" w:rsidRPr="00FD1782" w:rsidRDefault="00561476" w:rsidP="00561476">
      <w:pPr>
        <w:jc w:val="center"/>
        <w:rPr>
          <w:b/>
          <w:sz w:val="36"/>
          <w:szCs w:val="36"/>
        </w:rPr>
      </w:pPr>
    </w:p>
    <w:p w14:paraId="759EB2BE" w14:textId="77777777" w:rsidR="00561476" w:rsidRPr="00FD1782" w:rsidRDefault="00CB76D2" w:rsidP="00561476">
      <w:pPr>
        <w:jc w:val="center"/>
        <w:rPr>
          <w:b/>
          <w:sz w:val="48"/>
          <w:szCs w:val="48"/>
        </w:rPr>
      </w:pPr>
      <w:bookmarkStart w:id="0" w:name="_Toc226196784"/>
      <w:bookmarkStart w:id="1" w:name="_Toc226197203"/>
      <w:r w:rsidRPr="00FD1782">
        <w:rPr>
          <w:b/>
          <w:sz w:val="48"/>
          <w:szCs w:val="48"/>
        </w:rPr>
        <w:t>М</w:t>
      </w:r>
      <w:r w:rsidR="00561476" w:rsidRPr="00FD1782">
        <w:rPr>
          <w:b/>
          <w:sz w:val="48"/>
          <w:szCs w:val="48"/>
        </w:rPr>
        <w:t>ониторинг СМИ</w:t>
      </w:r>
      <w:bookmarkEnd w:id="0"/>
      <w:bookmarkEnd w:id="1"/>
      <w:r w:rsidR="00561476" w:rsidRPr="00FD1782">
        <w:rPr>
          <w:b/>
          <w:sz w:val="48"/>
          <w:szCs w:val="48"/>
        </w:rPr>
        <w:t xml:space="preserve"> РФ</w:t>
      </w:r>
    </w:p>
    <w:p w14:paraId="643C1CC8" w14:textId="77777777" w:rsidR="00561476" w:rsidRPr="00FD1782" w:rsidRDefault="00561476" w:rsidP="00561476">
      <w:pPr>
        <w:jc w:val="center"/>
        <w:rPr>
          <w:b/>
          <w:sz w:val="48"/>
          <w:szCs w:val="48"/>
        </w:rPr>
      </w:pPr>
      <w:bookmarkStart w:id="2" w:name="_Toc226196785"/>
      <w:bookmarkStart w:id="3" w:name="_Toc226197204"/>
      <w:r w:rsidRPr="00FD1782">
        <w:rPr>
          <w:b/>
          <w:sz w:val="48"/>
          <w:szCs w:val="48"/>
        </w:rPr>
        <w:t>по пенсионной тематике</w:t>
      </w:r>
      <w:bookmarkEnd w:id="2"/>
      <w:bookmarkEnd w:id="3"/>
    </w:p>
    <w:p w14:paraId="712904F0" w14:textId="77777777" w:rsidR="008B6D1B" w:rsidRPr="00FD1782" w:rsidRDefault="008B6D1B" w:rsidP="00C70A20">
      <w:pPr>
        <w:jc w:val="center"/>
        <w:rPr>
          <w:b/>
          <w:sz w:val="48"/>
          <w:szCs w:val="48"/>
        </w:rPr>
      </w:pPr>
    </w:p>
    <w:p w14:paraId="4DAF54B0" w14:textId="77777777" w:rsidR="007D6FE5" w:rsidRPr="00FD1782" w:rsidRDefault="007D6FE5" w:rsidP="00C70A20">
      <w:pPr>
        <w:jc w:val="center"/>
        <w:rPr>
          <w:b/>
          <w:sz w:val="36"/>
          <w:szCs w:val="36"/>
        </w:rPr>
      </w:pPr>
      <w:r w:rsidRPr="00FD1782">
        <w:rPr>
          <w:b/>
          <w:sz w:val="36"/>
          <w:szCs w:val="36"/>
        </w:rPr>
        <w:t xml:space="preserve"> </w:t>
      </w:r>
    </w:p>
    <w:p w14:paraId="5A50B42F" w14:textId="3035C94E" w:rsidR="00C70A20" w:rsidRPr="00FD1782" w:rsidRDefault="00EE70C1" w:rsidP="00C70A20">
      <w:pPr>
        <w:jc w:val="center"/>
        <w:rPr>
          <w:b/>
          <w:sz w:val="40"/>
          <w:szCs w:val="40"/>
        </w:rPr>
      </w:pPr>
      <w:r w:rsidRPr="00FD1782">
        <w:rPr>
          <w:b/>
          <w:sz w:val="40"/>
          <w:szCs w:val="40"/>
        </w:rPr>
        <w:t>0</w:t>
      </w:r>
      <w:r w:rsidR="006E6583" w:rsidRPr="00FD1782">
        <w:rPr>
          <w:b/>
          <w:sz w:val="40"/>
          <w:szCs w:val="40"/>
        </w:rPr>
        <w:t>1</w:t>
      </w:r>
      <w:r w:rsidR="000214CF" w:rsidRPr="00FD1782">
        <w:rPr>
          <w:b/>
          <w:sz w:val="40"/>
          <w:szCs w:val="40"/>
        </w:rPr>
        <w:t>.</w:t>
      </w:r>
      <w:r w:rsidR="00A646EC" w:rsidRPr="00FD1782">
        <w:rPr>
          <w:b/>
          <w:sz w:val="40"/>
          <w:szCs w:val="40"/>
        </w:rPr>
        <w:t>0</w:t>
      </w:r>
      <w:r w:rsidRPr="00FD1782">
        <w:rPr>
          <w:b/>
          <w:sz w:val="40"/>
          <w:szCs w:val="40"/>
        </w:rPr>
        <w:t>9</w:t>
      </w:r>
      <w:r w:rsidR="00A646EC" w:rsidRPr="00FD1782">
        <w:rPr>
          <w:b/>
          <w:sz w:val="40"/>
          <w:szCs w:val="40"/>
        </w:rPr>
        <w:t>.</w:t>
      </w:r>
      <w:r w:rsidR="007D6FE5" w:rsidRPr="00FD1782">
        <w:rPr>
          <w:b/>
          <w:sz w:val="40"/>
          <w:szCs w:val="40"/>
        </w:rPr>
        <w:t>20</w:t>
      </w:r>
      <w:r w:rsidR="00EB57E7" w:rsidRPr="00FD1782">
        <w:rPr>
          <w:b/>
          <w:sz w:val="40"/>
          <w:szCs w:val="40"/>
        </w:rPr>
        <w:t>2</w:t>
      </w:r>
      <w:r w:rsidR="00A646EC" w:rsidRPr="00FD1782">
        <w:rPr>
          <w:b/>
          <w:sz w:val="40"/>
          <w:szCs w:val="40"/>
        </w:rPr>
        <w:t>6</w:t>
      </w:r>
      <w:r w:rsidR="00C70A20" w:rsidRPr="00FD1782">
        <w:rPr>
          <w:b/>
          <w:sz w:val="40"/>
          <w:szCs w:val="40"/>
        </w:rPr>
        <w:t xml:space="preserve"> г</w:t>
      </w:r>
      <w:r w:rsidR="007D6FE5" w:rsidRPr="00FD1782">
        <w:rPr>
          <w:b/>
          <w:sz w:val="40"/>
          <w:szCs w:val="40"/>
        </w:rPr>
        <w:t>.</w:t>
      </w:r>
    </w:p>
    <w:p w14:paraId="651D5D84" w14:textId="77777777" w:rsidR="007D6FE5" w:rsidRPr="00FD1782" w:rsidRDefault="007D6FE5" w:rsidP="000C1A46">
      <w:pPr>
        <w:jc w:val="center"/>
        <w:rPr>
          <w:b/>
          <w:sz w:val="40"/>
          <w:szCs w:val="40"/>
        </w:rPr>
      </w:pPr>
    </w:p>
    <w:p w14:paraId="3299871E" w14:textId="77777777" w:rsidR="00C16C6D" w:rsidRPr="00FD1782" w:rsidRDefault="00C16C6D" w:rsidP="000C1A46">
      <w:pPr>
        <w:jc w:val="center"/>
        <w:rPr>
          <w:b/>
          <w:sz w:val="40"/>
          <w:szCs w:val="40"/>
        </w:rPr>
      </w:pPr>
    </w:p>
    <w:p w14:paraId="46E14E88" w14:textId="77777777" w:rsidR="00C70A20" w:rsidRPr="00FD1782" w:rsidRDefault="00C70A20" w:rsidP="000C1A46">
      <w:pPr>
        <w:jc w:val="center"/>
        <w:rPr>
          <w:b/>
          <w:sz w:val="40"/>
          <w:szCs w:val="40"/>
        </w:rPr>
      </w:pPr>
    </w:p>
    <w:p w14:paraId="4C8E9FEE" w14:textId="77777777" w:rsidR="00C70A20" w:rsidRPr="00FD1782" w:rsidRDefault="00C70A20" w:rsidP="000C1A46">
      <w:pPr>
        <w:jc w:val="center"/>
      </w:pPr>
    </w:p>
    <w:p w14:paraId="169A5637" w14:textId="77777777" w:rsidR="00CB76D2" w:rsidRPr="00FD1782" w:rsidRDefault="00CB76D2" w:rsidP="000C1A46">
      <w:pPr>
        <w:jc w:val="center"/>
        <w:rPr>
          <w:b/>
          <w:sz w:val="40"/>
          <w:szCs w:val="40"/>
        </w:rPr>
      </w:pPr>
    </w:p>
    <w:p w14:paraId="39EA2CE9" w14:textId="77777777" w:rsidR="009D66A1" w:rsidRPr="00FD1782" w:rsidRDefault="009B23FE" w:rsidP="009B23FE">
      <w:pPr>
        <w:pStyle w:val="10"/>
        <w:jc w:val="center"/>
      </w:pPr>
      <w:r w:rsidRPr="00FD1782">
        <w:br w:type="page"/>
      </w:r>
      <w:bookmarkStart w:id="4" w:name="_Toc396864626"/>
      <w:bookmarkStart w:id="5" w:name="_Toc239144367"/>
      <w:r w:rsidR="009D79CC" w:rsidRPr="00FD1782">
        <w:lastRenderedPageBreak/>
        <w:t>Те</w:t>
      </w:r>
      <w:r w:rsidR="009D66A1" w:rsidRPr="00FD1782">
        <w:t>мы</w:t>
      </w:r>
      <w:r w:rsidR="009D66A1" w:rsidRPr="00FD1782">
        <w:rPr>
          <w:rFonts w:ascii="Arial Rounded MT Bold" w:hAnsi="Arial Rounded MT Bold"/>
        </w:rPr>
        <w:t xml:space="preserve"> </w:t>
      </w:r>
      <w:r w:rsidR="009D66A1" w:rsidRPr="00FD1782">
        <w:t>дня</w:t>
      </w:r>
      <w:bookmarkEnd w:id="4"/>
      <w:bookmarkEnd w:id="5"/>
    </w:p>
    <w:p w14:paraId="526BB4C6" w14:textId="241A9F66" w:rsidR="00AF19BA" w:rsidRPr="00AF19BA" w:rsidRDefault="00AF19BA" w:rsidP="00AF19BA">
      <w:pPr>
        <w:numPr>
          <w:ilvl w:val="0"/>
          <w:numId w:val="25"/>
        </w:numPr>
        <w:rPr>
          <w:i/>
        </w:rPr>
      </w:pPr>
      <w:r w:rsidRPr="00AF19BA">
        <w:rPr>
          <w:i/>
        </w:rPr>
        <w:t xml:space="preserve">Совокупные вложения НПФ в акции составляют лишь 1% от капитализации российского фондового рынка, а их доля в портфелях фондов не превышает 5–8%, свидетельствует исследование НАУФОР. Если бы даже фонды, следуя мировой практике, увеличили долю акций в портфеле в несколько раз, это не помогло бы достичь обозначенного президентом РФ целевого показателя капитализации рынка акций в 66% от ВВП. Однако фонды и не намерены значительно наращивать вложения в акции, ссылаясь на обязательство обеспечивать безубыточность инвестиций в течение пяти лет. По оценке НАУФОР </w:t>
      </w:r>
      <w:hyperlink w:anchor="_Коммерсантъ,_01.09.2026,_Не" w:history="1">
        <w:r w:rsidRPr="00AF19BA">
          <w:rPr>
            <w:rStyle w:val="a3"/>
            <w:i/>
          </w:rPr>
          <w:t>(с исследованием ознакомился “Ъ”),</w:t>
        </w:r>
      </w:hyperlink>
      <w:r w:rsidRPr="00AF19BA">
        <w:rPr>
          <w:i/>
        </w:rPr>
        <w:t xml:space="preserve"> совокупные вложения НПФ в акции на конец первого квартала 2026 года составили около 500 млрд руб. Это соответствует лишь 1% капитализации российского рынка, или 3,3% его </w:t>
      </w:r>
      <w:r w:rsidRPr="00AF19BA">
        <w:rPr>
          <w:i/>
          <w:lang w:val="en-US"/>
        </w:rPr>
        <w:t>free</w:t>
      </w:r>
      <w:r w:rsidRPr="00AF19BA">
        <w:rPr>
          <w:i/>
        </w:rPr>
        <w:t>-</w:t>
      </w:r>
      <w:r w:rsidRPr="00AF19BA">
        <w:rPr>
          <w:i/>
          <w:lang w:val="en-US"/>
        </w:rPr>
        <w:t>float</w:t>
      </w:r>
      <w:r w:rsidRPr="00AF19BA">
        <w:rPr>
          <w:i/>
        </w:rPr>
        <w:t>.</w:t>
      </w:r>
    </w:p>
    <w:p w14:paraId="76E38622" w14:textId="0A49F5E9" w:rsidR="008C1140" w:rsidRPr="00572B0C" w:rsidRDefault="008C1140" w:rsidP="00572B0C">
      <w:pPr>
        <w:numPr>
          <w:ilvl w:val="0"/>
          <w:numId w:val="25"/>
        </w:numPr>
        <w:rPr>
          <w:i/>
        </w:rPr>
      </w:pPr>
      <w:r w:rsidRPr="008C1140">
        <w:rPr>
          <w:i/>
        </w:rPr>
        <w:t>Совокупный объем портфелей негосударственных пенсионных фондов (НПФ) и Социального фонда России (СФР) во втором квартале 2026 года вырос на 14,4% по сравнению с аналогичным периодом прошлого года и составил 9,9 триллиона рублей, сообщил Банк России в обзоре ключевых показателей негосударственных пенсионных фондов</w:t>
      </w:r>
      <w:r w:rsidR="00572B0C" w:rsidRPr="00572B0C">
        <w:rPr>
          <w:i/>
        </w:rPr>
        <w:t xml:space="preserve">. По договорам ПДС во втором квартале было получено 83,2 миллиарда рублей сберегательных взносов (+30,6% в квартальном выражении). Взносы в программу НПО составили 42 миллиарда рублей (+44,3% в квартальном выражении), </w:t>
      </w:r>
      <w:hyperlink w:anchor="_РИА_Новости,_31.08.2026,_1" w:history="1">
        <w:r w:rsidR="00572B0C" w:rsidRPr="00572B0C">
          <w:rPr>
            <w:rStyle w:val="a3"/>
            <w:i/>
          </w:rPr>
          <w:t>передает РИА Новости</w:t>
        </w:r>
      </w:hyperlink>
    </w:p>
    <w:p w14:paraId="6F9F4CC0" w14:textId="41B2D6CE" w:rsidR="008C1140" w:rsidRPr="008C1140" w:rsidRDefault="008C1140" w:rsidP="00676D5F">
      <w:pPr>
        <w:numPr>
          <w:ilvl w:val="0"/>
          <w:numId w:val="25"/>
        </w:numPr>
        <w:rPr>
          <w:i/>
        </w:rPr>
      </w:pPr>
      <w:r w:rsidRPr="008C1140">
        <w:rPr>
          <w:i/>
        </w:rPr>
        <w:t xml:space="preserve">Негосударственные пенсионные фонды (НПФ) во втором квартале 2026 года продолжили наращивать инвестиции в облигации федерального займа (ОФЗ), сообщил Банк России в обзоре ключевых показателей НПФ. </w:t>
      </w:r>
      <w:hyperlink w:anchor="_РИА_Новости,_31.08.2026," w:history="1">
        <w:r w:rsidRPr="008C1140">
          <w:rPr>
            <w:rStyle w:val="a3"/>
            <w:i/>
          </w:rPr>
          <w:t>Об этом пишет РИА Новости</w:t>
        </w:r>
      </w:hyperlink>
    </w:p>
    <w:p w14:paraId="67C9B192" w14:textId="741C25D0" w:rsidR="00A1463C" w:rsidRPr="00FD1782" w:rsidRDefault="001E214A" w:rsidP="00676D5F">
      <w:pPr>
        <w:numPr>
          <w:ilvl w:val="0"/>
          <w:numId w:val="25"/>
        </w:numPr>
        <w:rPr>
          <w:i/>
        </w:rPr>
      </w:pPr>
      <w:r w:rsidRPr="00FD1782">
        <w:rPr>
          <w:i/>
        </w:rPr>
        <w:t xml:space="preserve">Россияне могут сформировать капитал на покупку дачи с помощью разных накопительных инструментов, в том числе через программы долгосрочных сбережений (ПДС), </w:t>
      </w:r>
      <w:hyperlink w:anchor="ф1" w:history="1">
        <w:r w:rsidRPr="00FD1782">
          <w:rPr>
            <w:rStyle w:val="a3"/>
            <w:i/>
          </w:rPr>
          <w:t>сообщили РИА Новости</w:t>
        </w:r>
      </w:hyperlink>
      <w:r w:rsidRPr="00FD1782">
        <w:rPr>
          <w:i/>
        </w:rPr>
        <w:t xml:space="preserve"> в НПФ </w:t>
      </w:r>
      <w:r w:rsidR="00327317">
        <w:rPr>
          <w:i/>
        </w:rPr>
        <w:t>«</w:t>
      </w:r>
      <w:r w:rsidRPr="00FD1782">
        <w:rPr>
          <w:i/>
        </w:rPr>
        <w:t>Будущее</w:t>
      </w:r>
      <w:r w:rsidR="00327317">
        <w:rPr>
          <w:i/>
        </w:rPr>
        <w:t>»</w:t>
      </w:r>
      <w:r w:rsidRPr="00FD1782">
        <w:rPr>
          <w:i/>
        </w:rPr>
        <w:t>. По словам специалистов, забрать сбережения без потерь и на любые цели можно будет через 15 лет после заключения договора или при достижении возраста 55 лет для женщин и 60 лет для мужчин</w:t>
      </w:r>
    </w:p>
    <w:p w14:paraId="75752B32" w14:textId="09711BD8" w:rsidR="001E214A" w:rsidRPr="00FD1782" w:rsidRDefault="001E214A" w:rsidP="00676D5F">
      <w:pPr>
        <w:numPr>
          <w:ilvl w:val="0"/>
          <w:numId w:val="25"/>
        </w:numPr>
        <w:rPr>
          <w:i/>
        </w:rPr>
      </w:pPr>
      <w:r w:rsidRPr="00FD1782">
        <w:rPr>
          <w:i/>
        </w:rPr>
        <w:t xml:space="preserve">С 1 сентября 2026 года родители получат более высокий лимит для налогового вычета по взносам в </w:t>
      </w:r>
      <w:r w:rsidR="00327317">
        <w:rPr>
          <w:i/>
        </w:rPr>
        <w:t>«</w:t>
      </w:r>
      <w:r w:rsidRPr="00FD1782">
        <w:rPr>
          <w:i/>
        </w:rPr>
        <w:t>Программу долгосрочных сбережений</w:t>
      </w:r>
      <w:r w:rsidR="00327317">
        <w:rPr>
          <w:i/>
        </w:rPr>
        <w:t>»</w:t>
      </w:r>
      <w:r w:rsidRPr="00FD1782">
        <w:rPr>
          <w:i/>
        </w:rPr>
        <w:t xml:space="preserve">. Если деньги вносят по договору в пользу ребёнка, к вычету можно будет указать до 500 000 рублей на каждого родителя вместо прежних 400 000 рублей. Если и мать, и отец откладывают деньги в пользу ребёнка, общий семейный лимит составит 1 млн рублей в год. Важно: это не сумма возврата из бюджета, а размер расходов, с которого считают налоговый вычет, </w:t>
      </w:r>
      <w:hyperlink w:anchor="ф2" w:history="1">
        <w:r w:rsidRPr="00FD1782">
          <w:rPr>
            <w:rStyle w:val="a3"/>
            <w:i/>
          </w:rPr>
          <w:t xml:space="preserve">пишет </w:t>
        </w:r>
        <w:r w:rsidR="00327317">
          <w:rPr>
            <w:rStyle w:val="a3"/>
            <w:i/>
          </w:rPr>
          <w:t>«</w:t>
        </w:r>
        <w:proofErr w:type="spellStart"/>
        <w:r w:rsidRPr="00FD1782">
          <w:rPr>
            <w:rStyle w:val="a3"/>
            <w:i/>
          </w:rPr>
          <w:t>Выберу.ру</w:t>
        </w:r>
        <w:proofErr w:type="spellEnd"/>
        <w:r w:rsidR="00327317">
          <w:rPr>
            <w:rStyle w:val="a3"/>
            <w:i/>
          </w:rPr>
          <w:t>»</w:t>
        </w:r>
      </w:hyperlink>
    </w:p>
    <w:p w14:paraId="39D7565F" w14:textId="515AD62E" w:rsidR="001E214A" w:rsidRPr="00FD1782" w:rsidRDefault="00073D3A" w:rsidP="00676D5F">
      <w:pPr>
        <w:numPr>
          <w:ilvl w:val="0"/>
          <w:numId w:val="25"/>
        </w:numPr>
        <w:rPr>
          <w:i/>
        </w:rPr>
      </w:pPr>
      <w:r w:rsidRPr="00FD1782">
        <w:rPr>
          <w:i/>
        </w:rPr>
        <w:t xml:space="preserve">Если начать откладывать на пенсию в 40 лет, к 60 годам можно собрать втрое больше, чем при старте в 50 лет. Такой расчёт привёл в колонке для ПРАЙМ президент Национальной ассоциации негосударственных пенсионных фондов Сергей Беляков. Под </w:t>
      </w:r>
      <w:r w:rsidR="00327317">
        <w:rPr>
          <w:i/>
        </w:rPr>
        <w:t>«</w:t>
      </w:r>
      <w:r w:rsidRPr="00FD1782">
        <w:rPr>
          <w:i/>
        </w:rPr>
        <w:t>втрое больше</w:t>
      </w:r>
      <w:r w:rsidR="00327317">
        <w:rPr>
          <w:i/>
        </w:rPr>
        <w:t>»</w:t>
      </w:r>
      <w:r w:rsidRPr="00FD1782">
        <w:rPr>
          <w:i/>
        </w:rPr>
        <w:t xml:space="preserve"> автор имеет в виду накопления по Программе долгосрочных сбережений. Государственная страховая пенсия рассчитывается отдельно, </w:t>
      </w:r>
      <w:hyperlink w:anchor="ф3" w:history="1">
        <w:r w:rsidRPr="00FD1782">
          <w:rPr>
            <w:rStyle w:val="a3"/>
            <w:i/>
          </w:rPr>
          <w:t xml:space="preserve">передает </w:t>
        </w:r>
        <w:r w:rsidR="00327317">
          <w:rPr>
            <w:rStyle w:val="a3"/>
            <w:i/>
          </w:rPr>
          <w:t>«</w:t>
        </w:r>
        <w:proofErr w:type="spellStart"/>
        <w:r w:rsidRPr="00FD1782">
          <w:rPr>
            <w:rStyle w:val="a3"/>
            <w:i/>
          </w:rPr>
          <w:t>Выберу.ру</w:t>
        </w:r>
        <w:proofErr w:type="spellEnd"/>
        <w:r w:rsidR="00327317">
          <w:rPr>
            <w:rStyle w:val="a3"/>
            <w:i/>
          </w:rPr>
          <w:t>»</w:t>
        </w:r>
      </w:hyperlink>
    </w:p>
    <w:p w14:paraId="05C80182" w14:textId="5C9514E6" w:rsidR="00073D3A" w:rsidRPr="00FD1782" w:rsidRDefault="00073D3A" w:rsidP="00676D5F">
      <w:pPr>
        <w:numPr>
          <w:ilvl w:val="0"/>
          <w:numId w:val="25"/>
        </w:numPr>
        <w:rPr>
          <w:i/>
        </w:rPr>
      </w:pPr>
      <w:r w:rsidRPr="00FD1782">
        <w:rPr>
          <w:i/>
        </w:rPr>
        <w:lastRenderedPageBreak/>
        <w:t xml:space="preserve">Жители и компании Нижегородской области в первом квартале 2026 года направили 5,9 млрд руб. в программу долгосрочных сбережений (ПДС) и негосударственное пенсионное обеспечение. Основная часть средств — 5,2 млрд руб. — пришлась на ПДС. Такие расчеты представил негосударственный пенсионный фонд </w:t>
      </w:r>
      <w:r w:rsidR="00327317">
        <w:rPr>
          <w:i/>
        </w:rPr>
        <w:t>«</w:t>
      </w:r>
      <w:r w:rsidRPr="00FD1782">
        <w:rPr>
          <w:i/>
        </w:rPr>
        <w:t>Будущее</w:t>
      </w:r>
      <w:r w:rsidR="00327317">
        <w:rPr>
          <w:i/>
        </w:rPr>
        <w:t>»</w:t>
      </w:r>
      <w:r w:rsidRPr="00FD1782">
        <w:rPr>
          <w:i/>
        </w:rPr>
        <w:t xml:space="preserve"> на основе региональной статистики Банка России. Взносы нижегородцев в ПДС за январь—март выросли на 50% год к году. По данным Центрального банка, объем средств, поступивших в программу от физических лиц в регионе, составил 5,15 млрд руб., </w:t>
      </w:r>
      <w:hyperlink w:anchor="ф4" w:history="1">
        <w:r w:rsidRPr="00FD1782">
          <w:rPr>
            <w:rStyle w:val="a3"/>
            <w:i/>
          </w:rPr>
          <w:t xml:space="preserve">сообщает Бизнес </w:t>
        </w:r>
        <w:proofErr w:type="spellStart"/>
        <w:r w:rsidRPr="00FD1782">
          <w:rPr>
            <w:rStyle w:val="a3"/>
            <w:i/>
          </w:rPr>
          <w:t>News</w:t>
        </w:r>
        <w:proofErr w:type="spellEnd"/>
      </w:hyperlink>
    </w:p>
    <w:p w14:paraId="511E56B9" w14:textId="19969445" w:rsidR="00073D3A" w:rsidRPr="00FD1782" w:rsidRDefault="00341AE5" w:rsidP="00676D5F">
      <w:pPr>
        <w:numPr>
          <w:ilvl w:val="0"/>
          <w:numId w:val="25"/>
        </w:numPr>
        <w:rPr>
          <w:i/>
        </w:rPr>
      </w:pPr>
      <w:r w:rsidRPr="00FD1782">
        <w:rPr>
          <w:i/>
        </w:rPr>
        <w:t xml:space="preserve">У части пенсионеров с 1 сентября 2026 года повысится пенсия. Общей индексации в сентябре не будет, но отдельные категории пенсионеров получат прибавку. Кому положен перерасчет, сколько составит повышение после 80 лет и при I группе инвалидности и нужно ли обращаться в Социальный фонд </w:t>
      </w:r>
      <w:r w:rsidR="000C27BB" w:rsidRPr="00FD1782">
        <w:rPr>
          <w:i/>
        </w:rPr>
        <w:t>–</w:t>
      </w:r>
      <w:r w:rsidRPr="00FD1782">
        <w:rPr>
          <w:i/>
        </w:rPr>
        <w:t xml:space="preserve"> </w:t>
      </w:r>
      <w:hyperlink w:anchor="ф5" w:history="1">
        <w:r w:rsidRPr="00FD1782">
          <w:rPr>
            <w:rStyle w:val="a3"/>
            <w:i/>
          </w:rPr>
          <w:t xml:space="preserve">в материале </w:t>
        </w:r>
        <w:r w:rsidR="00327317">
          <w:rPr>
            <w:rStyle w:val="a3"/>
            <w:i/>
          </w:rPr>
          <w:t>«</w:t>
        </w:r>
        <w:r w:rsidRPr="00FD1782">
          <w:rPr>
            <w:rStyle w:val="a3"/>
            <w:i/>
          </w:rPr>
          <w:t>МК</w:t>
        </w:r>
        <w:r w:rsidR="00327317">
          <w:rPr>
            <w:rStyle w:val="a3"/>
            <w:i/>
          </w:rPr>
          <w:t>»</w:t>
        </w:r>
      </w:hyperlink>
    </w:p>
    <w:p w14:paraId="30216A2D" w14:textId="17C35DF3" w:rsidR="00341AE5" w:rsidRPr="00FD1782" w:rsidRDefault="00341AE5" w:rsidP="00676D5F">
      <w:pPr>
        <w:numPr>
          <w:ilvl w:val="0"/>
          <w:numId w:val="25"/>
        </w:numPr>
        <w:rPr>
          <w:i/>
        </w:rPr>
      </w:pPr>
      <w:r w:rsidRPr="00FD1782">
        <w:rPr>
          <w:i/>
        </w:rPr>
        <w:t xml:space="preserve">Неработающие пенсионеры не могут получать выплаты ниже прожиточного минимума пенсионера, при необходимости им назначается доплата. При этом на пенсию в России имеет право любой человек, достигший определенного возраста, даже никогда не работавший, </w:t>
      </w:r>
      <w:hyperlink w:anchor="ф6" w:history="1">
        <w:r w:rsidRPr="00FD1782">
          <w:rPr>
            <w:rStyle w:val="a3"/>
            <w:i/>
          </w:rPr>
          <w:t>рассказал ТАСС</w:t>
        </w:r>
      </w:hyperlink>
      <w:r w:rsidRPr="00FD1782">
        <w:rPr>
          <w:i/>
        </w:rPr>
        <w:t xml:space="preserve"> глава комитета Госдумы по труду, </w:t>
      </w:r>
      <w:proofErr w:type="spellStart"/>
      <w:r w:rsidRPr="00FD1782">
        <w:rPr>
          <w:i/>
        </w:rPr>
        <w:t>соцполитике</w:t>
      </w:r>
      <w:proofErr w:type="spellEnd"/>
      <w:r w:rsidRPr="00FD1782">
        <w:rPr>
          <w:i/>
        </w:rPr>
        <w:t xml:space="preserve"> и делам ветеранов Ярослав Нилов. Для тех, у кого не хватает стажа и пенсионных баллов для назначения страховой пенсии, предусмотрена социальная пенсия по старости</w:t>
      </w:r>
    </w:p>
    <w:p w14:paraId="21F5F067" w14:textId="3731A1ED" w:rsidR="00341AE5" w:rsidRPr="00FD1782" w:rsidRDefault="00C2222E" w:rsidP="00676D5F">
      <w:pPr>
        <w:numPr>
          <w:ilvl w:val="0"/>
          <w:numId w:val="25"/>
        </w:numPr>
        <w:rPr>
          <w:i/>
        </w:rPr>
      </w:pPr>
      <w:r w:rsidRPr="00FD1782">
        <w:rPr>
          <w:i/>
        </w:rPr>
        <w:t xml:space="preserve">Забрать свои пенсионные накопления можно единой суммой. Однако для этого есть ряд условий. Их размер не должен превышать установленный законом порог — в 2026 году это около 440 тысяч рублей. Что необходимо для получения выплаты, пояснили в Социальном фонде России, </w:t>
      </w:r>
      <w:hyperlink w:anchor="ф7" w:history="1">
        <w:r w:rsidRPr="00FD1782">
          <w:rPr>
            <w:rStyle w:val="a3"/>
            <w:i/>
          </w:rPr>
          <w:t>сообщает URA.RU</w:t>
        </w:r>
      </w:hyperlink>
    </w:p>
    <w:p w14:paraId="161FE9FE" w14:textId="77777777" w:rsidR="00940029" w:rsidRPr="00FD1782" w:rsidRDefault="009D79CC" w:rsidP="00940029">
      <w:pPr>
        <w:pStyle w:val="10"/>
        <w:jc w:val="center"/>
      </w:pPr>
      <w:bookmarkStart w:id="6" w:name="_Toc173015209"/>
      <w:bookmarkStart w:id="7" w:name="_Toc239144368"/>
      <w:r w:rsidRPr="00FD1782">
        <w:t>Ци</w:t>
      </w:r>
      <w:r w:rsidR="00940029" w:rsidRPr="00FD1782">
        <w:t>таты дня</w:t>
      </w:r>
      <w:bookmarkEnd w:id="6"/>
      <w:bookmarkEnd w:id="7"/>
    </w:p>
    <w:p w14:paraId="616085AB" w14:textId="649EE076" w:rsidR="00676D5F" w:rsidRPr="00FD1782" w:rsidRDefault="00FD1782" w:rsidP="003B3BAA">
      <w:pPr>
        <w:numPr>
          <w:ilvl w:val="0"/>
          <w:numId w:val="27"/>
        </w:numPr>
        <w:rPr>
          <w:i/>
        </w:rPr>
      </w:pPr>
      <w:r w:rsidRPr="00FD1782">
        <w:rPr>
          <w:i/>
        </w:rPr>
        <w:t xml:space="preserve">Лилия Рябова, доцент Ставропольского филиала Президентской академии: </w:t>
      </w:r>
      <w:r w:rsidR="00327317">
        <w:rPr>
          <w:i/>
        </w:rPr>
        <w:t>«</w:t>
      </w:r>
      <w:r w:rsidRPr="00FD1782">
        <w:rPr>
          <w:i/>
        </w:rPr>
        <w:t>Введение чётких правил индексации присуждённых пенсионных выплат не только устраняет имеющиеся пробелы в правовом регулировании, но и повышает доверие граждан к судебной системе и пенсионным органам, поскольку создаёт предсказуемые и справедливые условия для восстановления нарушенных прав. Ожидается, что законопроект будет рассмотрен депутатами в приоритетном порядке и вступит в силу после его официального опубликования, что позволит уже в ближайшем будущем применять новые правила к спорным ситуациям, возникающим между пенсионерами и пенсионными органами</w:t>
      </w:r>
      <w:r w:rsidR="00327317">
        <w:rPr>
          <w:i/>
        </w:rPr>
        <w:t>»</w:t>
      </w:r>
    </w:p>
    <w:p w14:paraId="5E36359E" w14:textId="77777777" w:rsidR="00A0290C" w:rsidRPr="00FD1782"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FD1782">
        <w:rPr>
          <w:u w:val="single"/>
        </w:rPr>
        <w:lastRenderedPageBreak/>
        <w:t>ОГЛАВЛЕНИЕ</w:t>
      </w:r>
    </w:p>
    <w:p w14:paraId="0BFC7D1C" w14:textId="681F234D" w:rsidR="00B4563D" w:rsidRDefault="0016758D">
      <w:pPr>
        <w:pStyle w:val="12"/>
        <w:tabs>
          <w:tab w:val="right" w:leader="dot" w:pos="9061"/>
        </w:tabs>
        <w:rPr>
          <w:rFonts w:asciiTheme="minorHAnsi" w:eastAsiaTheme="minorEastAsia" w:hAnsiTheme="minorHAnsi" w:cstheme="minorBidi"/>
          <w:b w:val="0"/>
          <w:noProof/>
          <w:sz w:val="22"/>
          <w:szCs w:val="22"/>
        </w:rPr>
      </w:pPr>
      <w:r w:rsidRPr="00FD1782">
        <w:rPr>
          <w:caps/>
        </w:rPr>
        <w:fldChar w:fldCharType="begin"/>
      </w:r>
      <w:r w:rsidR="00310633" w:rsidRPr="00FD1782">
        <w:rPr>
          <w:caps/>
        </w:rPr>
        <w:instrText xml:space="preserve"> TOC \o "1-5" \h \z \u </w:instrText>
      </w:r>
      <w:r w:rsidRPr="00FD1782">
        <w:rPr>
          <w:caps/>
        </w:rPr>
        <w:fldChar w:fldCharType="separate"/>
      </w:r>
      <w:hyperlink w:anchor="_Toc239144367" w:history="1">
        <w:r w:rsidR="00B4563D" w:rsidRPr="005F5C7C">
          <w:rPr>
            <w:rStyle w:val="a3"/>
            <w:noProof/>
          </w:rPr>
          <w:t>Темы</w:t>
        </w:r>
        <w:r w:rsidR="00B4563D" w:rsidRPr="005F5C7C">
          <w:rPr>
            <w:rStyle w:val="a3"/>
            <w:rFonts w:ascii="Arial Rounded MT Bold" w:hAnsi="Arial Rounded MT Bold"/>
            <w:noProof/>
          </w:rPr>
          <w:t xml:space="preserve"> </w:t>
        </w:r>
        <w:r w:rsidR="00B4563D" w:rsidRPr="005F5C7C">
          <w:rPr>
            <w:rStyle w:val="a3"/>
            <w:noProof/>
          </w:rPr>
          <w:t>дня</w:t>
        </w:r>
        <w:r w:rsidR="00B4563D">
          <w:rPr>
            <w:noProof/>
            <w:webHidden/>
          </w:rPr>
          <w:tab/>
        </w:r>
        <w:r w:rsidR="00B4563D">
          <w:rPr>
            <w:noProof/>
            <w:webHidden/>
          </w:rPr>
          <w:fldChar w:fldCharType="begin"/>
        </w:r>
        <w:r w:rsidR="00B4563D">
          <w:rPr>
            <w:noProof/>
            <w:webHidden/>
          </w:rPr>
          <w:instrText xml:space="preserve"> PAGEREF _Toc239144367 \h </w:instrText>
        </w:r>
        <w:r w:rsidR="00B4563D">
          <w:rPr>
            <w:noProof/>
            <w:webHidden/>
          </w:rPr>
        </w:r>
        <w:r w:rsidR="00B4563D">
          <w:rPr>
            <w:noProof/>
            <w:webHidden/>
          </w:rPr>
          <w:fldChar w:fldCharType="separate"/>
        </w:r>
        <w:r w:rsidR="000C705C">
          <w:rPr>
            <w:noProof/>
            <w:webHidden/>
          </w:rPr>
          <w:t>2</w:t>
        </w:r>
        <w:r w:rsidR="00B4563D">
          <w:rPr>
            <w:noProof/>
            <w:webHidden/>
          </w:rPr>
          <w:fldChar w:fldCharType="end"/>
        </w:r>
      </w:hyperlink>
    </w:p>
    <w:p w14:paraId="70585025" w14:textId="31823AED"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368" w:history="1">
        <w:r w:rsidRPr="005F5C7C">
          <w:rPr>
            <w:rStyle w:val="a3"/>
            <w:noProof/>
          </w:rPr>
          <w:t>Цитаты дня</w:t>
        </w:r>
        <w:r>
          <w:rPr>
            <w:noProof/>
            <w:webHidden/>
          </w:rPr>
          <w:tab/>
        </w:r>
        <w:r>
          <w:rPr>
            <w:noProof/>
            <w:webHidden/>
          </w:rPr>
          <w:fldChar w:fldCharType="begin"/>
        </w:r>
        <w:r>
          <w:rPr>
            <w:noProof/>
            <w:webHidden/>
          </w:rPr>
          <w:instrText xml:space="preserve"> PAGEREF _Toc239144368 \h </w:instrText>
        </w:r>
        <w:r>
          <w:rPr>
            <w:noProof/>
            <w:webHidden/>
          </w:rPr>
        </w:r>
        <w:r>
          <w:rPr>
            <w:noProof/>
            <w:webHidden/>
          </w:rPr>
          <w:fldChar w:fldCharType="separate"/>
        </w:r>
        <w:r w:rsidR="000C705C">
          <w:rPr>
            <w:noProof/>
            <w:webHidden/>
          </w:rPr>
          <w:t>3</w:t>
        </w:r>
        <w:r>
          <w:rPr>
            <w:noProof/>
            <w:webHidden/>
          </w:rPr>
          <w:fldChar w:fldCharType="end"/>
        </w:r>
      </w:hyperlink>
    </w:p>
    <w:p w14:paraId="07078565" w14:textId="7268C9F4"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369" w:history="1">
        <w:r w:rsidRPr="005F5C7C">
          <w:rPr>
            <w:rStyle w:val="a3"/>
            <w:noProof/>
          </w:rPr>
          <w:t>НОВОСТИ ПЕНСИОННОЙ ОТРАСЛИ</w:t>
        </w:r>
        <w:r>
          <w:rPr>
            <w:noProof/>
            <w:webHidden/>
          </w:rPr>
          <w:tab/>
        </w:r>
        <w:r>
          <w:rPr>
            <w:noProof/>
            <w:webHidden/>
          </w:rPr>
          <w:fldChar w:fldCharType="begin"/>
        </w:r>
        <w:r>
          <w:rPr>
            <w:noProof/>
            <w:webHidden/>
          </w:rPr>
          <w:instrText xml:space="preserve"> PAGEREF _Toc239144369 \h </w:instrText>
        </w:r>
        <w:r>
          <w:rPr>
            <w:noProof/>
            <w:webHidden/>
          </w:rPr>
        </w:r>
        <w:r>
          <w:rPr>
            <w:noProof/>
            <w:webHidden/>
          </w:rPr>
          <w:fldChar w:fldCharType="separate"/>
        </w:r>
        <w:r w:rsidR="000C705C">
          <w:rPr>
            <w:noProof/>
            <w:webHidden/>
          </w:rPr>
          <w:t>16</w:t>
        </w:r>
        <w:r>
          <w:rPr>
            <w:noProof/>
            <w:webHidden/>
          </w:rPr>
          <w:fldChar w:fldCharType="end"/>
        </w:r>
      </w:hyperlink>
    </w:p>
    <w:p w14:paraId="4695212C" w14:textId="7D7EA521"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370" w:history="1">
        <w:r w:rsidRPr="005F5C7C">
          <w:rPr>
            <w:rStyle w:val="a3"/>
            <w:noProof/>
          </w:rPr>
          <w:t>Новости отрасли НПФ</w:t>
        </w:r>
        <w:r>
          <w:rPr>
            <w:noProof/>
            <w:webHidden/>
          </w:rPr>
          <w:tab/>
        </w:r>
        <w:r>
          <w:rPr>
            <w:noProof/>
            <w:webHidden/>
          </w:rPr>
          <w:fldChar w:fldCharType="begin"/>
        </w:r>
        <w:r>
          <w:rPr>
            <w:noProof/>
            <w:webHidden/>
          </w:rPr>
          <w:instrText xml:space="preserve"> PAGEREF _Toc239144370 \h </w:instrText>
        </w:r>
        <w:r>
          <w:rPr>
            <w:noProof/>
            <w:webHidden/>
          </w:rPr>
        </w:r>
        <w:r>
          <w:rPr>
            <w:noProof/>
            <w:webHidden/>
          </w:rPr>
          <w:fldChar w:fldCharType="separate"/>
        </w:r>
        <w:r w:rsidR="000C705C">
          <w:rPr>
            <w:noProof/>
            <w:webHidden/>
          </w:rPr>
          <w:t>16</w:t>
        </w:r>
        <w:r>
          <w:rPr>
            <w:noProof/>
            <w:webHidden/>
          </w:rPr>
          <w:fldChar w:fldCharType="end"/>
        </w:r>
      </w:hyperlink>
    </w:p>
    <w:p w14:paraId="622678A3" w14:textId="3C1F137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71" w:history="1">
        <w:r w:rsidRPr="005F5C7C">
          <w:rPr>
            <w:rStyle w:val="a3"/>
            <w:noProof/>
          </w:rPr>
          <w:t>Коммерсантъ, 01.09.2026, Не пенсионное это дело</w:t>
        </w:r>
        <w:r>
          <w:rPr>
            <w:noProof/>
            <w:webHidden/>
          </w:rPr>
          <w:tab/>
        </w:r>
        <w:r>
          <w:rPr>
            <w:noProof/>
            <w:webHidden/>
          </w:rPr>
          <w:fldChar w:fldCharType="begin"/>
        </w:r>
        <w:r>
          <w:rPr>
            <w:noProof/>
            <w:webHidden/>
          </w:rPr>
          <w:instrText xml:space="preserve"> PAGEREF _Toc239144371 \h </w:instrText>
        </w:r>
        <w:r>
          <w:rPr>
            <w:noProof/>
            <w:webHidden/>
          </w:rPr>
        </w:r>
        <w:r>
          <w:rPr>
            <w:noProof/>
            <w:webHidden/>
          </w:rPr>
          <w:fldChar w:fldCharType="separate"/>
        </w:r>
        <w:r w:rsidR="000C705C">
          <w:rPr>
            <w:noProof/>
            <w:webHidden/>
          </w:rPr>
          <w:t>16</w:t>
        </w:r>
        <w:r>
          <w:rPr>
            <w:noProof/>
            <w:webHidden/>
          </w:rPr>
          <w:fldChar w:fldCharType="end"/>
        </w:r>
      </w:hyperlink>
    </w:p>
    <w:p w14:paraId="78EEF561" w14:textId="7118C59E" w:rsidR="00B4563D" w:rsidRDefault="00B4563D">
      <w:pPr>
        <w:pStyle w:val="31"/>
        <w:rPr>
          <w:rFonts w:asciiTheme="minorHAnsi" w:eastAsiaTheme="minorEastAsia" w:hAnsiTheme="minorHAnsi" w:cstheme="minorBidi"/>
          <w:sz w:val="22"/>
          <w:szCs w:val="22"/>
        </w:rPr>
      </w:pPr>
      <w:hyperlink w:anchor="_Toc239144372" w:history="1">
        <w:r w:rsidRPr="005F5C7C">
          <w:rPr>
            <w:rStyle w:val="a3"/>
          </w:rPr>
          <w:t>Совокупные вложения НПФ в акции составляют лишь 1% от капитализации российского фондового рынка, а их доля в портфелях фондов не превышает 5–8%, свидетельствует исследование НАУФОР. Если бы даже фонды, следуя мировой практике, увеличили долю акций в портфеле в несколько раз, это не помогло бы достичь обозначенного президентом РФ целевого показателя капитализации рынка акций в 66% от ВВП. Однако фонды и не намерены значительно наращивать вложения в акции, ссылаясь на обязательство обеспечивать безубыточность инвестиций в течение пяти лет.</w:t>
        </w:r>
        <w:r>
          <w:rPr>
            <w:webHidden/>
          </w:rPr>
          <w:tab/>
        </w:r>
        <w:r>
          <w:rPr>
            <w:webHidden/>
          </w:rPr>
          <w:fldChar w:fldCharType="begin"/>
        </w:r>
        <w:r>
          <w:rPr>
            <w:webHidden/>
          </w:rPr>
          <w:instrText xml:space="preserve"> PAGEREF _Toc239144372 \h </w:instrText>
        </w:r>
        <w:r>
          <w:rPr>
            <w:webHidden/>
          </w:rPr>
        </w:r>
        <w:r>
          <w:rPr>
            <w:webHidden/>
          </w:rPr>
          <w:fldChar w:fldCharType="separate"/>
        </w:r>
        <w:r w:rsidR="000C705C">
          <w:rPr>
            <w:webHidden/>
          </w:rPr>
          <w:t>16</w:t>
        </w:r>
        <w:r>
          <w:rPr>
            <w:webHidden/>
          </w:rPr>
          <w:fldChar w:fldCharType="end"/>
        </w:r>
      </w:hyperlink>
    </w:p>
    <w:p w14:paraId="02488739" w14:textId="7A252A65"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73" w:history="1">
        <w:r w:rsidRPr="005F5C7C">
          <w:rPr>
            <w:rStyle w:val="a3"/>
            <w:noProof/>
          </w:rPr>
          <w:t>РИА Новости, 31.08.2026, Совокупный объем портфелей НПФ и СФР в II квартале вырос на 14,4%, до 9,9 трлн руб - ЦБ РФ</w:t>
        </w:r>
        <w:r>
          <w:rPr>
            <w:noProof/>
            <w:webHidden/>
          </w:rPr>
          <w:tab/>
        </w:r>
        <w:r>
          <w:rPr>
            <w:noProof/>
            <w:webHidden/>
          </w:rPr>
          <w:fldChar w:fldCharType="begin"/>
        </w:r>
        <w:r>
          <w:rPr>
            <w:noProof/>
            <w:webHidden/>
          </w:rPr>
          <w:instrText xml:space="preserve"> PAGEREF _Toc239144373 \h </w:instrText>
        </w:r>
        <w:r>
          <w:rPr>
            <w:noProof/>
            <w:webHidden/>
          </w:rPr>
        </w:r>
        <w:r>
          <w:rPr>
            <w:noProof/>
            <w:webHidden/>
          </w:rPr>
          <w:fldChar w:fldCharType="separate"/>
        </w:r>
        <w:r w:rsidR="000C705C">
          <w:rPr>
            <w:noProof/>
            <w:webHidden/>
          </w:rPr>
          <w:t>17</w:t>
        </w:r>
        <w:r>
          <w:rPr>
            <w:noProof/>
            <w:webHidden/>
          </w:rPr>
          <w:fldChar w:fldCharType="end"/>
        </w:r>
      </w:hyperlink>
    </w:p>
    <w:p w14:paraId="33784849" w14:textId="4F305087" w:rsidR="00B4563D" w:rsidRDefault="00B4563D">
      <w:pPr>
        <w:pStyle w:val="31"/>
        <w:rPr>
          <w:rFonts w:asciiTheme="minorHAnsi" w:eastAsiaTheme="minorEastAsia" w:hAnsiTheme="minorHAnsi" w:cstheme="minorBidi"/>
          <w:sz w:val="22"/>
          <w:szCs w:val="22"/>
        </w:rPr>
      </w:pPr>
      <w:hyperlink w:anchor="_Toc239144374" w:history="1">
        <w:r w:rsidRPr="005F5C7C">
          <w:rPr>
            <w:rStyle w:val="a3"/>
          </w:rPr>
          <w:t>Совокупный объем портфелей негосударственных пенсионных фондов (НПФ) и Социального фонда России (СФР) во втором квартале 2026 года вырос на 14,4% по сравнению с аналогичным периодом прошлого года и составил 9,9 триллиона рублей, сообщил Банк России в обзоре ключевых показателей негосударственных пенсионных фондов.</w:t>
        </w:r>
        <w:r>
          <w:rPr>
            <w:webHidden/>
          </w:rPr>
          <w:tab/>
        </w:r>
        <w:r>
          <w:rPr>
            <w:webHidden/>
          </w:rPr>
          <w:fldChar w:fldCharType="begin"/>
        </w:r>
        <w:r>
          <w:rPr>
            <w:webHidden/>
          </w:rPr>
          <w:instrText xml:space="preserve"> PAGEREF _Toc239144374 \h </w:instrText>
        </w:r>
        <w:r>
          <w:rPr>
            <w:webHidden/>
          </w:rPr>
        </w:r>
        <w:r>
          <w:rPr>
            <w:webHidden/>
          </w:rPr>
          <w:fldChar w:fldCharType="separate"/>
        </w:r>
        <w:r w:rsidR="000C705C">
          <w:rPr>
            <w:webHidden/>
          </w:rPr>
          <w:t>17</w:t>
        </w:r>
        <w:r>
          <w:rPr>
            <w:webHidden/>
          </w:rPr>
          <w:fldChar w:fldCharType="end"/>
        </w:r>
      </w:hyperlink>
    </w:p>
    <w:p w14:paraId="2879E34D" w14:textId="659755E1"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75" w:history="1">
        <w:r w:rsidRPr="005F5C7C">
          <w:rPr>
            <w:rStyle w:val="a3"/>
            <w:noProof/>
          </w:rPr>
          <w:t>РИА Новости, 31.08.2026, НПФ во II квартале продолжили наращивать инвестиции в облигации федерального займа - ЦБ РФ</w:t>
        </w:r>
        <w:r>
          <w:rPr>
            <w:noProof/>
            <w:webHidden/>
          </w:rPr>
          <w:tab/>
        </w:r>
        <w:r>
          <w:rPr>
            <w:noProof/>
            <w:webHidden/>
          </w:rPr>
          <w:fldChar w:fldCharType="begin"/>
        </w:r>
        <w:r>
          <w:rPr>
            <w:noProof/>
            <w:webHidden/>
          </w:rPr>
          <w:instrText xml:space="preserve"> PAGEREF _Toc239144375 \h </w:instrText>
        </w:r>
        <w:r>
          <w:rPr>
            <w:noProof/>
            <w:webHidden/>
          </w:rPr>
        </w:r>
        <w:r>
          <w:rPr>
            <w:noProof/>
            <w:webHidden/>
          </w:rPr>
          <w:fldChar w:fldCharType="separate"/>
        </w:r>
        <w:r w:rsidR="000C705C">
          <w:rPr>
            <w:noProof/>
            <w:webHidden/>
          </w:rPr>
          <w:t>18</w:t>
        </w:r>
        <w:r>
          <w:rPr>
            <w:noProof/>
            <w:webHidden/>
          </w:rPr>
          <w:fldChar w:fldCharType="end"/>
        </w:r>
      </w:hyperlink>
    </w:p>
    <w:p w14:paraId="6711D617" w14:textId="4D4EA7A0" w:rsidR="00B4563D" w:rsidRDefault="00B4563D">
      <w:pPr>
        <w:pStyle w:val="31"/>
        <w:rPr>
          <w:rFonts w:asciiTheme="minorHAnsi" w:eastAsiaTheme="minorEastAsia" w:hAnsiTheme="minorHAnsi" w:cstheme="minorBidi"/>
          <w:sz w:val="22"/>
          <w:szCs w:val="22"/>
        </w:rPr>
      </w:pPr>
      <w:hyperlink w:anchor="_Toc239144376" w:history="1">
        <w:r w:rsidRPr="005F5C7C">
          <w:rPr>
            <w:rStyle w:val="a3"/>
          </w:rPr>
          <w:t>Негосударственные пенсионные фонды (НПФ) во втором квартале 2026 года продолжили наращивать инвестиции в облигации федерального займа (ОФЗ), сообщил Банк России в обзоре ключевых показателей НПФ.</w:t>
        </w:r>
        <w:r>
          <w:rPr>
            <w:webHidden/>
          </w:rPr>
          <w:tab/>
        </w:r>
        <w:r>
          <w:rPr>
            <w:webHidden/>
          </w:rPr>
          <w:fldChar w:fldCharType="begin"/>
        </w:r>
        <w:r>
          <w:rPr>
            <w:webHidden/>
          </w:rPr>
          <w:instrText xml:space="preserve"> PAGEREF _Toc239144376 \h </w:instrText>
        </w:r>
        <w:r>
          <w:rPr>
            <w:webHidden/>
          </w:rPr>
        </w:r>
        <w:r>
          <w:rPr>
            <w:webHidden/>
          </w:rPr>
          <w:fldChar w:fldCharType="separate"/>
        </w:r>
        <w:r w:rsidR="000C705C">
          <w:rPr>
            <w:webHidden/>
          </w:rPr>
          <w:t>18</w:t>
        </w:r>
        <w:r>
          <w:rPr>
            <w:webHidden/>
          </w:rPr>
          <w:fldChar w:fldCharType="end"/>
        </w:r>
      </w:hyperlink>
    </w:p>
    <w:p w14:paraId="324F1762" w14:textId="4EB97B54"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77" w:history="1">
        <w:r w:rsidRPr="005F5C7C">
          <w:rPr>
            <w:rStyle w:val="a3"/>
            <w:noProof/>
          </w:rPr>
          <w:t>INFFIN.RU, 28.08.2026, 5 причин начинать откладывать на пенсию в 20 лет</w:t>
        </w:r>
        <w:r>
          <w:rPr>
            <w:noProof/>
            <w:webHidden/>
          </w:rPr>
          <w:tab/>
        </w:r>
        <w:r>
          <w:rPr>
            <w:noProof/>
            <w:webHidden/>
          </w:rPr>
          <w:fldChar w:fldCharType="begin"/>
        </w:r>
        <w:r>
          <w:rPr>
            <w:noProof/>
            <w:webHidden/>
          </w:rPr>
          <w:instrText xml:space="preserve"> PAGEREF _Toc239144377 \h </w:instrText>
        </w:r>
        <w:r>
          <w:rPr>
            <w:noProof/>
            <w:webHidden/>
          </w:rPr>
        </w:r>
        <w:r>
          <w:rPr>
            <w:noProof/>
            <w:webHidden/>
          </w:rPr>
          <w:fldChar w:fldCharType="separate"/>
        </w:r>
        <w:r w:rsidR="000C705C">
          <w:rPr>
            <w:noProof/>
            <w:webHidden/>
          </w:rPr>
          <w:t>19</w:t>
        </w:r>
        <w:r>
          <w:rPr>
            <w:noProof/>
            <w:webHidden/>
          </w:rPr>
          <w:fldChar w:fldCharType="end"/>
        </w:r>
      </w:hyperlink>
    </w:p>
    <w:p w14:paraId="1F40DB14" w14:textId="406860B6" w:rsidR="00B4563D" w:rsidRDefault="00B4563D">
      <w:pPr>
        <w:pStyle w:val="31"/>
        <w:rPr>
          <w:rFonts w:asciiTheme="minorHAnsi" w:eastAsiaTheme="minorEastAsia" w:hAnsiTheme="minorHAnsi" w:cstheme="minorBidi"/>
          <w:sz w:val="22"/>
          <w:szCs w:val="22"/>
        </w:rPr>
      </w:pPr>
      <w:hyperlink w:anchor="_Toc239144378" w:history="1">
        <w:r w:rsidRPr="005F5C7C">
          <w:rPr>
            <w:rStyle w:val="a3"/>
          </w:rPr>
          <w:t>Государственная пенсия не покрывает все потребности, так что собственные сбережения становятся необходимыми, когда стоимость жизни постоянно растёт.</w:t>
        </w:r>
        <w:r>
          <w:rPr>
            <w:webHidden/>
          </w:rPr>
          <w:tab/>
        </w:r>
        <w:r>
          <w:rPr>
            <w:webHidden/>
          </w:rPr>
          <w:fldChar w:fldCharType="begin"/>
        </w:r>
        <w:r>
          <w:rPr>
            <w:webHidden/>
          </w:rPr>
          <w:instrText xml:space="preserve"> PAGEREF _Toc239144378 \h </w:instrText>
        </w:r>
        <w:r>
          <w:rPr>
            <w:webHidden/>
          </w:rPr>
        </w:r>
        <w:r>
          <w:rPr>
            <w:webHidden/>
          </w:rPr>
          <w:fldChar w:fldCharType="separate"/>
        </w:r>
        <w:r w:rsidR="000C705C">
          <w:rPr>
            <w:webHidden/>
          </w:rPr>
          <w:t>19</w:t>
        </w:r>
        <w:r>
          <w:rPr>
            <w:webHidden/>
          </w:rPr>
          <w:fldChar w:fldCharType="end"/>
        </w:r>
      </w:hyperlink>
    </w:p>
    <w:p w14:paraId="162144E4" w14:textId="2D6EB479"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79" w:history="1">
        <w:r w:rsidRPr="005F5C7C">
          <w:rPr>
            <w:rStyle w:val="a3"/>
            <w:noProof/>
          </w:rPr>
          <w:t>Коммерсантъ Волга-Урал, 31.08.2026, Жители Татарстана вложили в НПФ 6,2 млрд рублей</w:t>
        </w:r>
        <w:r>
          <w:rPr>
            <w:noProof/>
            <w:webHidden/>
          </w:rPr>
          <w:tab/>
        </w:r>
        <w:r>
          <w:rPr>
            <w:noProof/>
            <w:webHidden/>
          </w:rPr>
          <w:fldChar w:fldCharType="begin"/>
        </w:r>
        <w:r>
          <w:rPr>
            <w:noProof/>
            <w:webHidden/>
          </w:rPr>
          <w:instrText xml:space="preserve"> PAGEREF _Toc239144379 \h </w:instrText>
        </w:r>
        <w:r>
          <w:rPr>
            <w:noProof/>
            <w:webHidden/>
          </w:rPr>
        </w:r>
        <w:r>
          <w:rPr>
            <w:noProof/>
            <w:webHidden/>
          </w:rPr>
          <w:fldChar w:fldCharType="separate"/>
        </w:r>
        <w:r w:rsidR="000C705C">
          <w:rPr>
            <w:noProof/>
            <w:webHidden/>
          </w:rPr>
          <w:t>20</w:t>
        </w:r>
        <w:r>
          <w:rPr>
            <w:noProof/>
            <w:webHidden/>
          </w:rPr>
          <w:fldChar w:fldCharType="end"/>
        </w:r>
      </w:hyperlink>
    </w:p>
    <w:p w14:paraId="155CA244" w14:textId="3D731557" w:rsidR="00B4563D" w:rsidRDefault="00B4563D">
      <w:pPr>
        <w:pStyle w:val="31"/>
        <w:rPr>
          <w:rFonts w:asciiTheme="minorHAnsi" w:eastAsiaTheme="minorEastAsia" w:hAnsiTheme="minorHAnsi" w:cstheme="minorBidi"/>
          <w:sz w:val="22"/>
          <w:szCs w:val="22"/>
        </w:rPr>
      </w:pPr>
      <w:hyperlink w:anchor="_Toc239144380" w:history="1">
        <w:r w:rsidRPr="005F5C7C">
          <w:rPr>
            <w:rStyle w:val="a3"/>
          </w:rPr>
          <w:t xml:space="preserve">Взносы жителей Татарстана в программу долгосрочных сбережений и негосударственное пенсионное обеспечение составили 6,2 млрд руб. в </w:t>
        </w:r>
        <w:r w:rsidRPr="005F5C7C">
          <w:rPr>
            <w:rStyle w:val="a3"/>
            <w:lang w:val="en-US"/>
          </w:rPr>
          <w:t>I</w:t>
        </w:r>
        <w:r w:rsidRPr="005F5C7C">
          <w:rPr>
            <w:rStyle w:val="a3"/>
          </w:rPr>
          <w:t xml:space="preserve"> квартале этого года. Об этом сообщила пресс-служба НПФ «Будущее» со ссылкой на данные Банка России.</w:t>
        </w:r>
        <w:r>
          <w:rPr>
            <w:webHidden/>
          </w:rPr>
          <w:tab/>
        </w:r>
        <w:r>
          <w:rPr>
            <w:webHidden/>
          </w:rPr>
          <w:fldChar w:fldCharType="begin"/>
        </w:r>
        <w:r>
          <w:rPr>
            <w:webHidden/>
          </w:rPr>
          <w:instrText xml:space="preserve"> PAGEREF _Toc239144380 \h </w:instrText>
        </w:r>
        <w:r>
          <w:rPr>
            <w:webHidden/>
          </w:rPr>
        </w:r>
        <w:r>
          <w:rPr>
            <w:webHidden/>
          </w:rPr>
          <w:fldChar w:fldCharType="separate"/>
        </w:r>
        <w:r w:rsidR="000C705C">
          <w:rPr>
            <w:webHidden/>
          </w:rPr>
          <w:t>20</w:t>
        </w:r>
        <w:r>
          <w:rPr>
            <w:webHidden/>
          </w:rPr>
          <w:fldChar w:fldCharType="end"/>
        </w:r>
      </w:hyperlink>
    </w:p>
    <w:p w14:paraId="1DC9D077" w14:textId="2A1FB197"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81" w:history="1">
        <w:r w:rsidRPr="005F5C7C">
          <w:rPr>
            <w:rStyle w:val="a3"/>
            <w:noProof/>
          </w:rPr>
          <w:t>Союз «Торгово-промышленная палата Республики Татарстан», 31.08.2026, В ТПП РТ состоялось вручение членских билетов</w:t>
        </w:r>
        <w:r>
          <w:rPr>
            <w:noProof/>
            <w:webHidden/>
          </w:rPr>
          <w:tab/>
        </w:r>
        <w:r>
          <w:rPr>
            <w:noProof/>
            <w:webHidden/>
          </w:rPr>
          <w:fldChar w:fldCharType="begin"/>
        </w:r>
        <w:r>
          <w:rPr>
            <w:noProof/>
            <w:webHidden/>
          </w:rPr>
          <w:instrText xml:space="preserve"> PAGEREF _Toc239144381 \h </w:instrText>
        </w:r>
        <w:r>
          <w:rPr>
            <w:noProof/>
            <w:webHidden/>
          </w:rPr>
        </w:r>
        <w:r>
          <w:rPr>
            <w:noProof/>
            <w:webHidden/>
          </w:rPr>
          <w:fldChar w:fldCharType="separate"/>
        </w:r>
        <w:r w:rsidR="000C705C">
          <w:rPr>
            <w:noProof/>
            <w:webHidden/>
          </w:rPr>
          <w:t>21</w:t>
        </w:r>
        <w:r>
          <w:rPr>
            <w:noProof/>
            <w:webHidden/>
          </w:rPr>
          <w:fldChar w:fldCharType="end"/>
        </w:r>
      </w:hyperlink>
    </w:p>
    <w:p w14:paraId="624F1CD3" w14:textId="40DE758C" w:rsidR="00B4563D" w:rsidRDefault="00B4563D">
      <w:pPr>
        <w:pStyle w:val="31"/>
        <w:rPr>
          <w:rFonts w:asciiTheme="minorHAnsi" w:eastAsiaTheme="minorEastAsia" w:hAnsiTheme="minorHAnsi" w:cstheme="minorBidi"/>
          <w:sz w:val="22"/>
          <w:szCs w:val="22"/>
        </w:rPr>
      </w:pPr>
      <w:hyperlink w:anchor="_Toc239144382" w:history="1">
        <w:r w:rsidRPr="005F5C7C">
          <w:rPr>
            <w:rStyle w:val="a3"/>
          </w:rPr>
          <w:t>28 августа 2026 года в Торгово-промышленной палате Республики Татарстан состоялось торжественное вручение членских билетов новым организациям. В этот день ряды членов ТПП РТ пополнили 21 новых компаний из различных отраслей экономики.  На сегодняшний день общее количество членов ТПП РТ достигло 2131 организаций и индивидуальных предпринимателей.</w:t>
        </w:r>
        <w:r>
          <w:rPr>
            <w:webHidden/>
          </w:rPr>
          <w:tab/>
        </w:r>
        <w:r>
          <w:rPr>
            <w:webHidden/>
          </w:rPr>
          <w:fldChar w:fldCharType="begin"/>
        </w:r>
        <w:r>
          <w:rPr>
            <w:webHidden/>
          </w:rPr>
          <w:instrText xml:space="preserve"> PAGEREF _Toc239144382 \h </w:instrText>
        </w:r>
        <w:r>
          <w:rPr>
            <w:webHidden/>
          </w:rPr>
        </w:r>
        <w:r>
          <w:rPr>
            <w:webHidden/>
          </w:rPr>
          <w:fldChar w:fldCharType="separate"/>
        </w:r>
        <w:r w:rsidR="000C705C">
          <w:rPr>
            <w:webHidden/>
          </w:rPr>
          <w:t>21</w:t>
        </w:r>
        <w:r>
          <w:rPr>
            <w:webHidden/>
          </w:rPr>
          <w:fldChar w:fldCharType="end"/>
        </w:r>
      </w:hyperlink>
    </w:p>
    <w:p w14:paraId="1011C251" w14:textId="7413CD41"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383" w:history="1">
        <w:r w:rsidRPr="005F5C7C">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_Toc239144383 \h </w:instrText>
        </w:r>
        <w:r>
          <w:rPr>
            <w:noProof/>
            <w:webHidden/>
          </w:rPr>
        </w:r>
        <w:r>
          <w:rPr>
            <w:noProof/>
            <w:webHidden/>
          </w:rPr>
          <w:fldChar w:fldCharType="separate"/>
        </w:r>
        <w:r w:rsidR="000C705C">
          <w:rPr>
            <w:noProof/>
            <w:webHidden/>
          </w:rPr>
          <w:t>22</w:t>
        </w:r>
        <w:r>
          <w:rPr>
            <w:noProof/>
            <w:webHidden/>
          </w:rPr>
          <w:fldChar w:fldCharType="end"/>
        </w:r>
      </w:hyperlink>
    </w:p>
    <w:p w14:paraId="145853FA" w14:textId="0592F693"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84" w:history="1">
        <w:r w:rsidRPr="005F5C7C">
          <w:rPr>
            <w:rStyle w:val="a3"/>
            <w:noProof/>
          </w:rPr>
          <w:t>Независимая газета, 28.08.2026, Математика детского ПДС</w:t>
        </w:r>
        <w:r>
          <w:rPr>
            <w:noProof/>
            <w:webHidden/>
          </w:rPr>
          <w:tab/>
        </w:r>
        <w:r>
          <w:rPr>
            <w:noProof/>
            <w:webHidden/>
          </w:rPr>
          <w:fldChar w:fldCharType="begin"/>
        </w:r>
        <w:r>
          <w:rPr>
            <w:noProof/>
            <w:webHidden/>
          </w:rPr>
          <w:instrText xml:space="preserve"> PAGEREF _Toc239144384 \h </w:instrText>
        </w:r>
        <w:r>
          <w:rPr>
            <w:noProof/>
            <w:webHidden/>
          </w:rPr>
        </w:r>
        <w:r>
          <w:rPr>
            <w:noProof/>
            <w:webHidden/>
          </w:rPr>
          <w:fldChar w:fldCharType="separate"/>
        </w:r>
        <w:r w:rsidR="000C705C">
          <w:rPr>
            <w:noProof/>
            <w:webHidden/>
          </w:rPr>
          <w:t>22</w:t>
        </w:r>
        <w:r>
          <w:rPr>
            <w:noProof/>
            <w:webHidden/>
          </w:rPr>
          <w:fldChar w:fldCharType="end"/>
        </w:r>
      </w:hyperlink>
    </w:p>
    <w:p w14:paraId="1B9A5A4A" w14:textId="0660F8D2" w:rsidR="00B4563D" w:rsidRDefault="00B4563D">
      <w:pPr>
        <w:pStyle w:val="31"/>
        <w:rPr>
          <w:rFonts w:asciiTheme="minorHAnsi" w:eastAsiaTheme="minorEastAsia" w:hAnsiTheme="minorHAnsi" w:cstheme="minorBidi"/>
          <w:sz w:val="22"/>
          <w:szCs w:val="22"/>
        </w:rPr>
      </w:pPr>
      <w:hyperlink w:anchor="_Toc239144385" w:history="1">
        <w:r w:rsidRPr="005F5C7C">
          <w:rPr>
            <w:rStyle w:val="a3"/>
          </w:rPr>
          <w:t>В современном мире вопрос финансовой подготовки к пенсии становится всё более актуальным -- у нынешних предпенсионеров она может еще и случится, а вот 30-40-летним, похоже, уже не грозит. Оксана Сергеевна Иванова – генеральный директор АО «НПФ Ингосстрах», член комитета по кадрам Совета финансового рынка.</w:t>
        </w:r>
        <w:r>
          <w:rPr>
            <w:webHidden/>
          </w:rPr>
          <w:tab/>
        </w:r>
        <w:r>
          <w:rPr>
            <w:webHidden/>
          </w:rPr>
          <w:fldChar w:fldCharType="begin"/>
        </w:r>
        <w:r>
          <w:rPr>
            <w:webHidden/>
          </w:rPr>
          <w:instrText xml:space="preserve"> PAGEREF _Toc239144385 \h </w:instrText>
        </w:r>
        <w:r>
          <w:rPr>
            <w:webHidden/>
          </w:rPr>
        </w:r>
        <w:r>
          <w:rPr>
            <w:webHidden/>
          </w:rPr>
          <w:fldChar w:fldCharType="separate"/>
        </w:r>
        <w:r w:rsidR="000C705C">
          <w:rPr>
            <w:webHidden/>
          </w:rPr>
          <w:t>22</w:t>
        </w:r>
        <w:r>
          <w:rPr>
            <w:webHidden/>
          </w:rPr>
          <w:fldChar w:fldCharType="end"/>
        </w:r>
      </w:hyperlink>
    </w:p>
    <w:p w14:paraId="0B8692C4" w14:textId="2C50AB2B"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86" w:history="1">
        <w:r w:rsidRPr="005F5C7C">
          <w:rPr>
            <w:rStyle w:val="a3"/>
            <w:noProof/>
          </w:rPr>
          <w:t>ТАСС, 31.08.2026, Объем взносов в программу долгосрочных сбережений в II квартале вырос на 30,6% - ЦБ</w:t>
        </w:r>
        <w:r>
          <w:rPr>
            <w:noProof/>
            <w:webHidden/>
          </w:rPr>
          <w:tab/>
        </w:r>
        <w:r>
          <w:rPr>
            <w:noProof/>
            <w:webHidden/>
          </w:rPr>
          <w:fldChar w:fldCharType="begin"/>
        </w:r>
        <w:r>
          <w:rPr>
            <w:noProof/>
            <w:webHidden/>
          </w:rPr>
          <w:instrText xml:space="preserve"> PAGEREF _Toc239144386 \h </w:instrText>
        </w:r>
        <w:r>
          <w:rPr>
            <w:noProof/>
            <w:webHidden/>
          </w:rPr>
        </w:r>
        <w:r>
          <w:rPr>
            <w:noProof/>
            <w:webHidden/>
          </w:rPr>
          <w:fldChar w:fldCharType="separate"/>
        </w:r>
        <w:r w:rsidR="000C705C">
          <w:rPr>
            <w:noProof/>
            <w:webHidden/>
          </w:rPr>
          <w:t>26</w:t>
        </w:r>
        <w:r>
          <w:rPr>
            <w:noProof/>
            <w:webHidden/>
          </w:rPr>
          <w:fldChar w:fldCharType="end"/>
        </w:r>
      </w:hyperlink>
    </w:p>
    <w:p w14:paraId="44B9206D" w14:textId="37E73B71" w:rsidR="00B4563D" w:rsidRDefault="00B4563D">
      <w:pPr>
        <w:pStyle w:val="31"/>
        <w:rPr>
          <w:rFonts w:asciiTheme="minorHAnsi" w:eastAsiaTheme="minorEastAsia" w:hAnsiTheme="minorHAnsi" w:cstheme="minorBidi"/>
          <w:sz w:val="22"/>
          <w:szCs w:val="22"/>
        </w:rPr>
      </w:pPr>
      <w:hyperlink w:anchor="_Toc239144387" w:history="1">
        <w:r w:rsidRPr="005F5C7C">
          <w:rPr>
            <w:rStyle w:val="a3"/>
          </w:rPr>
          <w:t>Участники программы долгосрочных сбережений  (ПДС) внесли во втором квартале свыше 83 млрд рублей, что на 30,6% больше, чем  кварталом ранее, взносы в программу негосударственного пенсионного обеспечения  составили 42 млрд рублей (+44,3% за квартал). В результате пенсионные резервы  выросли до 3,3 трлн рублей, следует из данных Банка России.</w:t>
        </w:r>
        <w:r>
          <w:rPr>
            <w:webHidden/>
          </w:rPr>
          <w:tab/>
        </w:r>
        <w:r>
          <w:rPr>
            <w:webHidden/>
          </w:rPr>
          <w:fldChar w:fldCharType="begin"/>
        </w:r>
        <w:r>
          <w:rPr>
            <w:webHidden/>
          </w:rPr>
          <w:instrText xml:space="preserve"> PAGEREF _Toc239144387 \h </w:instrText>
        </w:r>
        <w:r>
          <w:rPr>
            <w:webHidden/>
          </w:rPr>
        </w:r>
        <w:r>
          <w:rPr>
            <w:webHidden/>
          </w:rPr>
          <w:fldChar w:fldCharType="separate"/>
        </w:r>
        <w:r w:rsidR="000C705C">
          <w:rPr>
            <w:webHidden/>
          </w:rPr>
          <w:t>26</w:t>
        </w:r>
        <w:r>
          <w:rPr>
            <w:webHidden/>
          </w:rPr>
          <w:fldChar w:fldCharType="end"/>
        </w:r>
      </w:hyperlink>
    </w:p>
    <w:p w14:paraId="0D1DCA6B" w14:textId="0242A6B1"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88" w:history="1">
        <w:r w:rsidRPr="005F5C7C">
          <w:rPr>
            <w:rStyle w:val="a3"/>
            <w:noProof/>
          </w:rPr>
          <w:t>РИА Новости, 01.09.2026, Россияне с 1 сентября могут получить новый налоговый вычет</w:t>
        </w:r>
        <w:r>
          <w:rPr>
            <w:noProof/>
            <w:webHidden/>
          </w:rPr>
          <w:tab/>
        </w:r>
        <w:r>
          <w:rPr>
            <w:noProof/>
            <w:webHidden/>
          </w:rPr>
          <w:fldChar w:fldCharType="begin"/>
        </w:r>
        <w:r>
          <w:rPr>
            <w:noProof/>
            <w:webHidden/>
          </w:rPr>
          <w:instrText xml:space="preserve"> PAGEREF _Toc239144388 \h </w:instrText>
        </w:r>
        <w:r>
          <w:rPr>
            <w:noProof/>
            <w:webHidden/>
          </w:rPr>
        </w:r>
        <w:r>
          <w:rPr>
            <w:noProof/>
            <w:webHidden/>
          </w:rPr>
          <w:fldChar w:fldCharType="separate"/>
        </w:r>
        <w:r w:rsidR="000C705C">
          <w:rPr>
            <w:noProof/>
            <w:webHidden/>
          </w:rPr>
          <w:t>26</w:t>
        </w:r>
        <w:r>
          <w:rPr>
            <w:noProof/>
            <w:webHidden/>
          </w:rPr>
          <w:fldChar w:fldCharType="end"/>
        </w:r>
      </w:hyperlink>
    </w:p>
    <w:p w14:paraId="4AEB3606" w14:textId="1FE52D6B" w:rsidR="00B4563D" w:rsidRDefault="00B4563D">
      <w:pPr>
        <w:pStyle w:val="31"/>
        <w:rPr>
          <w:rFonts w:asciiTheme="minorHAnsi" w:eastAsiaTheme="minorEastAsia" w:hAnsiTheme="minorHAnsi" w:cstheme="minorBidi"/>
          <w:sz w:val="22"/>
          <w:szCs w:val="22"/>
        </w:rPr>
      </w:pPr>
      <w:hyperlink w:anchor="_Toc239144389" w:history="1">
        <w:r w:rsidRPr="005F5C7C">
          <w:rPr>
            <w:rStyle w:val="a3"/>
          </w:rPr>
          <w:t>Россияне с 1 сентября могут получить налоговый вычет по долгосрочным договорам добровольного страхования жизни, заключенным с начала 2025 года, это позволит вернуть часть НДФЛ в зависимости от суммы уплаченных страховых взносов по таким договорам, соответствующий закон вступил в силу.</w:t>
        </w:r>
        <w:r>
          <w:rPr>
            <w:webHidden/>
          </w:rPr>
          <w:tab/>
        </w:r>
        <w:r>
          <w:rPr>
            <w:webHidden/>
          </w:rPr>
          <w:fldChar w:fldCharType="begin"/>
        </w:r>
        <w:r>
          <w:rPr>
            <w:webHidden/>
          </w:rPr>
          <w:instrText xml:space="preserve"> PAGEREF _Toc239144389 \h </w:instrText>
        </w:r>
        <w:r>
          <w:rPr>
            <w:webHidden/>
          </w:rPr>
        </w:r>
        <w:r>
          <w:rPr>
            <w:webHidden/>
          </w:rPr>
          <w:fldChar w:fldCharType="separate"/>
        </w:r>
        <w:r w:rsidR="000C705C">
          <w:rPr>
            <w:webHidden/>
          </w:rPr>
          <w:t>26</w:t>
        </w:r>
        <w:r>
          <w:rPr>
            <w:webHidden/>
          </w:rPr>
          <w:fldChar w:fldCharType="end"/>
        </w:r>
      </w:hyperlink>
    </w:p>
    <w:p w14:paraId="3C846523" w14:textId="0A539538"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90" w:history="1">
        <w:r w:rsidRPr="005F5C7C">
          <w:rPr>
            <w:rStyle w:val="a3"/>
            <w:noProof/>
          </w:rPr>
          <w:t>РИА Новости, 31.08.2026, Россиянам рассказали, как накопить денег на покупку дачи</w:t>
        </w:r>
        <w:r>
          <w:rPr>
            <w:noProof/>
            <w:webHidden/>
          </w:rPr>
          <w:tab/>
        </w:r>
        <w:r>
          <w:rPr>
            <w:noProof/>
            <w:webHidden/>
          </w:rPr>
          <w:fldChar w:fldCharType="begin"/>
        </w:r>
        <w:r>
          <w:rPr>
            <w:noProof/>
            <w:webHidden/>
          </w:rPr>
          <w:instrText xml:space="preserve"> PAGEREF _Toc239144390 \h </w:instrText>
        </w:r>
        <w:r>
          <w:rPr>
            <w:noProof/>
            <w:webHidden/>
          </w:rPr>
        </w:r>
        <w:r>
          <w:rPr>
            <w:noProof/>
            <w:webHidden/>
          </w:rPr>
          <w:fldChar w:fldCharType="separate"/>
        </w:r>
        <w:r w:rsidR="000C705C">
          <w:rPr>
            <w:noProof/>
            <w:webHidden/>
          </w:rPr>
          <w:t>27</w:t>
        </w:r>
        <w:r>
          <w:rPr>
            <w:noProof/>
            <w:webHidden/>
          </w:rPr>
          <w:fldChar w:fldCharType="end"/>
        </w:r>
      </w:hyperlink>
    </w:p>
    <w:p w14:paraId="3E28CB34" w14:textId="120E1D5D" w:rsidR="00B4563D" w:rsidRDefault="00B4563D">
      <w:pPr>
        <w:pStyle w:val="31"/>
        <w:rPr>
          <w:rFonts w:asciiTheme="minorHAnsi" w:eastAsiaTheme="minorEastAsia" w:hAnsiTheme="minorHAnsi" w:cstheme="minorBidi"/>
          <w:sz w:val="22"/>
          <w:szCs w:val="22"/>
        </w:rPr>
      </w:pPr>
      <w:hyperlink w:anchor="_Toc239144391" w:history="1">
        <w:r w:rsidRPr="005F5C7C">
          <w:rPr>
            <w:rStyle w:val="a3"/>
          </w:rPr>
          <w:t>Россияне могут сформировать капитал на покупку дачи с помощью разных накопительных инструментов, в том числе через программы долгосрочных сбережений (ПДС), сообщили РИА Новости в Негосударственном пенсионном фонде «Будущее».</w:t>
        </w:r>
        <w:r>
          <w:rPr>
            <w:webHidden/>
          </w:rPr>
          <w:tab/>
        </w:r>
        <w:r>
          <w:rPr>
            <w:webHidden/>
          </w:rPr>
          <w:fldChar w:fldCharType="begin"/>
        </w:r>
        <w:r>
          <w:rPr>
            <w:webHidden/>
          </w:rPr>
          <w:instrText xml:space="preserve"> PAGEREF _Toc239144391 \h </w:instrText>
        </w:r>
        <w:r>
          <w:rPr>
            <w:webHidden/>
          </w:rPr>
        </w:r>
        <w:r>
          <w:rPr>
            <w:webHidden/>
          </w:rPr>
          <w:fldChar w:fldCharType="separate"/>
        </w:r>
        <w:r w:rsidR="000C705C">
          <w:rPr>
            <w:webHidden/>
          </w:rPr>
          <w:t>27</w:t>
        </w:r>
        <w:r>
          <w:rPr>
            <w:webHidden/>
          </w:rPr>
          <w:fldChar w:fldCharType="end"/>
        </w:r>
      </w:hyperlink>
    </w:p>
    <w:p w14:paraId="3E085B6A" w14:textId="26D5111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92" w:history="1">
        <w:r w:rsidRPr="005F5C7C">
          <w:rPr>
            <w:rStyle w:val="a3"/>
            <w:noProof/>
          </w:rPr>
          <w:t>Выберу.ру, 31.08.2026, До 220 000 рублей: как родители могут увеличить налоговый вычет за детей</w:t>
        </w:r>
        <w:r>
          <w:rPr>
            <w:noProof/>
            <w:webHidden/>
          </w:rPr>
          <w:tab/>
        </w:r>
        <w:r>
          <w:rPr>
            <w:noProof/>
            <w:webHidden/>
          </w:rPr>
          <w:fldChar w:fldCharType="begin"/>
        </w:r>
        <w:r>
          <w:rPr>
            <w:noProof/>
            <w:webHidden/>
          </w:rPr>
          <w:instrText xml:space="preserve"> PAGEREF _Toc239144392 \h </w:instrText>
        </w:r>
        <w:r>
          <w:rPr>
            <w:noProof/>
            <w:webHidden/>
          </w:rPr>
        </w:r>
        <w:r>
          <w:rPr>
            <w:noProof/>
            <w:webHidden/>
          </w:rPr>
          <w:fldChar w:fldCharType="separate"/>
        </w:r>
        <w:r w:rsidR="000C705C">
          <w:rPr>
            <w:noProof/>
            <w:webHidden/>
          </w:rPr>
          <w:t>28</w:t>
        </w:r>
        <w:r>
          <w:rPr>
            <w:noProof/>
            <w:webHidden/>
          </w:rPr>
          <w:fldChar w:fldCharType="end"/>
        </w:r>
      </w:hyperlink>
    </w:p>
    <w:p w14:paraId="61A7BCF5" w14:textId="4D62BDF1" w:rsidR="00B4563D" w:rsidRDefault="00B4563D">
      <w:pPr>
        <w:pStyle w:val="31"/>
        <w:rPr>
          <w:rFonts w:asciiTheme="minorHAnsi" w:eastAsiaTheme="minorEastAsia" w:hAnsiTheme="minorHAnsi" w:cstheme="minorBidi"/>
          <w:sz w:val="22"/>
          <w:szCs w:val="22"/>
        </w:rPr>
      </w:pPr>
      <w:hyperlink w:anchor="_Toc239144393" w:history="1">
        <w:r w:rsidRPr="005F5C7C">
          <w:rPr>
            <w:rStyle w:val="a3"/>
          </w:rPr>
          <w:t>С 1 сентября 2026 года родители могут вернуть больше НДФЛ за детей. Лимит взносов для вычета вырастет до 500 000 рублей на каждого родителя. Семья может вернуть из бюджета до 220 000 рублей в год, но есть важные ограничения.</w:t>
        </w:r>
        <w:r>
          <w:rPr>
            <w:webHidden/>
          </w:rPr>
          <w:tab/>
        </w:r>
        <w:r>
          <w:rPr>
            <w:webHidden/>
          </w:rPr>
          <w:fldChar w:fldCharType="begin"/>
        </w:r>
        <w:r>
          <w:rPr>
            <w:webHidden/>
          </w:rPr>
          <w:instrText xml:space="preserve"> PAGEREF _Toc239144393 \h </w:instrText>
        </w:r>
        <w:r>
          <w:rPr>
            <w:webHidden/>
          </w:rPr>
        </w:r>
        <w:r>
          <w:rPr>
            <w:webHidden/>
          </w:rPr>
          <w:fldChar w:fldCharType="separate"/>
        </w:r>
        <w:r w:rsidR="000C705C">
          <w:rPr>
            <w:webHidden/>
          </w:rPr>
          <w:t>28</w:t>
        </w:r>
        <w:r>
          <w:rPr>
            <w:webHidden/>
          </w:rPr>
          <w:fldChar w:fldCharType="end"/>
        </w:r>
      </w:hyperlink>
    </w:p>
    <w:p w14:paraId="7B08FFD5" w14:textId="6BA1CDDE"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94" w:history="1">
        <w:r w:rsidRPr="005F5C7C">
          <w:rPr>
            <w:rStyle w:val="a3"/>
            <w:noProof/>
          </w:rPr>
          <w:t>Выберу.ру, 31.08.2026, 3 000 рублей в месяц превратятся в 3,9 млн: расчёт будущей пенсии</w:t>
        </w:r>
        <w:r>
          <w:rPr>
            <w:noProof/>
            <w:webHidden/>
          </w:rPr>
          <w:tab/>
        </w:r>
        <w:r>
          <w:rPr>
            <w:noProof/>
            <w:webHidden/>
          </w:rPr>
          <w:fldChar w:fldCharType="begin"/>
        </w:r>
        <w:r>
          <w:rPr>
            <w:noProof/>
            <w:webHidden/>
          </w:rPr>
          <w:instrText xml:space="preserve"> PAGEREF _Toc239144394 \h </w:instrText>
        </w:r>
        <w:r>
          <w:rPr>
            <w:noProof/>
            <w:webHidden/>
          </w:rPr>
        </w:r>
        <w:r>
          <w:rPr>
            <w:noProof/>
            <w:webHidden/>
          </w:rPr>
          <w:fldChar w:fldCharType="separate"/>
        </w:r>
        <w:r w:rsidR="000C705C">
          <w:rPr>
            <w:noProof/>
            <w:webHidden/>
          </w:rPr>
          <w:t>31</w:t>
        </w:r>
        <w:r>
          <w:rPr>
            <w:noProof/>
            <w:webHidden/>
          </w:rPr>
          <w:fldChar w:fldCharType="end"/>
        </w:r>
      </w:hyperlink>
    </w:p>
    <w:p w14:paraId="234B7FBF" w14:textId="41C7CDE8" w:rsidR="00B4563D" w:rsidRDefault="00B4563D">
      <w:pPr>
        <w:pStyle w:val="31"/>
        <w:rPr>
          <w:rFonts w:asciiTheme="minorHAnsi" w:eastAsiaTheme="minorEastAsia" w:hAnsiTheme="minorHAnsi" w:cstheme="minorBidi"/>
          <w:sz w:val="22"/>
          <w:szCs w:val="22"/>
        </w:rPr>
      </w:pPr>
      <w:hyperlink w:anchor="_Toc239144395" w:history="1">
        <w:r w:rsidRPr="005F5C7C">
          <w:rPr>
            <w:rStyle w:val="a3"/>
          </w:rPr>
          <w:t>Пенсия кажется чем-то далёким и абстрактным — особенно когда до неё ещё лет двадцать-тридцать. Откладывать «на старость» в 25 или 35 лет желания обычно немного. Но у времени есть неприятное свойство: чем дольше его тянуть, тем дороже потом обходится упущенное. Начать откладывать сегодня — значит почти не почувствовать разницы в бюджете. Отложить это на десять лет — и разница в итоговой сумме может составить несколько миллионов рублей. Разбираемся, как уже сейчас прикинуть размер своей будущей пенсии и почему медлить в этом вопросе особенно невыгодно.</w:t>
        </w:r>
        <w:r>
          <w:rPr>
            <w:webHidden/>
          </w:rPr>
          <w:tab/>
        </w:r>
        <w:r>
          <w:rPr>
            <w:webHidden/>
          </w:rPr>
          <w:fldChar w:fldCharType="begin"/>
        </w:r>
        <w:r>
          <w:rPr>
            <w:webHidden/>
          </w:rPr>
          <w:instrText xml:space="preserve"> PAGEREF _Toc239144395 \h </w:instrText>
        </w:r>
        <w:r>
          <w:rPr>
            <w:webHidden/>
          </w:rPr>
        </w:r>
        <w:r>
          <w:rPr>
            <w:webHidden/>
          </w:rPr>
          <w:fldChar w:fldCharType="separate"/>
        </w:r>
        <w:r w:rsidR="000C705C">
          <w:rPr>
            <w:webHidden/>
          </w:rPr>
          <w:t>31</w:t>
        </w:r>
        <w:r>
          <w:rPr>
            <w:webHidden/>
          </w:rPr>
          <w:fldChar w:fldCharType="end"/>
        </w:r>
      </w:hyperlink>
    </w:p>
    <w:p w14:paraId="2270957C" w14:textId="277DF84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96" w:history="1">
        <w:r w:rsidRPr="005F5C7C">
          <w:rPr>
            <w:rStyle w:val="a3"/>
            <w:noProof/>
            <w:lang w:val="en-US"/>
          </w:rPr>
          <w:t>Pravda</w:t>
        </w:r>
        <w:r w:rsidRPr="005F5C7C">
          <w:rPr>
            <w:rStyle w:val="a3"/>
            <w:noProof/>
          </w:rPr>
          <w:t>.</w:t>
        </w:r>
        <w:r w:rsidRPr="005F5C7C">
          <w:rPr>
            <w:rStyle w:val="a3"/>
            <w:noProof/>
            <w:lang w:val="en-US"/>
          </w:rPr>
          <w:t>ru</w:t>
        </w:r>
        <w:r w:rsidRPr="005F5C7C">
          <w:rPr>
            <w:rStyle w:val="a3"/>
            <w:noProof/>
          </w:rPr>
          <w:t>, 31.08.2026, С 1 сентября расширен перечень инструментов для получения налогового вычета по сбережениям</w:t>
        </w:r>
        <w:r>
          <w:rPr>
            <w:noProof/>
            <w:webHidden/>
          </w:rPr>
          <w:tab/>
        </w:r>
        <w:r>
          <w:rPr>
            <w:noProof/>
            <w:webHidden/>
          </w:rPr>
          <w:fldChar w:fldCharType="begin"/>
        </w:r>
        <w:r>
          <w:rPr>
            <w:noProof/>
            <w:webHidden/>
          </w:rPr>
          <w:instrText xml:space="preserve"> PAGEREF _Toc239144396 \h </w:instrText>
        </w:r>
        <w:r>
          <w:rPr>
            <w:noProof/>
            <w:webHidden/>
          </w:rPr>
        </w:r>
        <w:r>
          <w:rPr>
            <w:noProof/>
            <w:webHidden/>
          </w:rPr>
          <w:fldChar w:fldCharType="separate"/>
        </w:r>
        <w:r w:rsidR="000C705C">
          <w:rPr>
            <w:noProof/>
            <w:webHidden/>
          </w:rPr>
          <w:t>32</w:t>
        </w:r>
        <w:r>
          <w:rPr>
            <w:noProof/>
            <w:webHidden/>
          </w:rPr>
          <w:fldChar w:fldCharType="end"/>
        </w:r>
      </w:hyperlink>
    </w:p>
    <w:p w14:paraId="54237A61" w14:textId="6F2E8D44" w:rsidR="00B4563D" w:rsidRDefault="00B4563D">
      <w:pPr>
        <w:pStyle w:val="31"/>
        <w:rPr>
          <w:rFonts w:asciiTheme="minorHAnsi" w:eastAsiaTheme="minorEastAsia" w:hAnsiTheme="minorHAnsi" w:cstheme="minorBidi"/>
          <w:sz w:val="22"/>
          <w:szCs w:val="22"/>
        </w:rPr>
      </w:pPr>
      <w:hyperlink w:anchor="_Toc239144397" w:history="1">
        <w:r w:rsidRPr="005F5C7C">
          <w:rPr>
            <w:rStyle w:val="a3"/>
          </w:rPr>
          <w:t>С 1 сентября вступили в силу поправки в статью 219.2 Налогового кодекса РФ, расширяющие перечень инструментов для получения налогового вычета по долгосрочным сбережениям. В систему включены взносы по договорам добровольного страхования жизни (ДСЖ), если договор заключен с 2025 года.</w:t>
        </w:r>
        <w:r>
          <w:rPr>
            <w:webHidden/>
          </w:rPr>
          <w:tab/>
        </w:r>
        <w:r>
          <w:rPr>
            <w:webHidden/>
          </w:rPr>
          <w:fldChar w:fldCharType="begin"/>
        </w:r>
        <w:r>
          <w:rPr>
            <w:webHidden/>
          </w:rPr>
          <w:instrText xml:space="preserve"> PAGEREF _Toc239144397 \h </w:instrText>
        </w:r>
        <w:r>
          <w:rPr>
            <w:webHidden/>
          </w:rPr>
        </w:r>
        <w:r>
          <w:rPr>
            <w:webHidden/>
          </w:rPr>
          <w:fldChar w:fldCharType="separate"/>
        </w:r>
        <w:r w:rsidR="000C705C">
          <w:rPr>
            <w:webHidden/>
          </w:rPr>
          <w:t>32</w:t>
        </w:r>
        <w:r>
          <w:rPr>
            <w:webHidden/>
          </w:rPr>
          <w:fldChar w:fldCharType="end"/>
        </w:r>
      </w:hyperlink>
    </w:p>
    <w:p w14:paraId="701ACE40" w14:textId="41225270" w:rsidR="00B4563D" w:rsidRDefault="00B4563D">
      <w:pPr>
        <w:pStyle w:val="21"/>
        <w:tabs>
          <w:tab w:val="right" w:leader="dot" w:pos="9061"/>
        </w:tabs>
        <w:rPr>
          <w:rFonts w:asciiTheme="minorHAnsi" w:eastAsiaTheme="minorEastAsia" w:hAnsiTheme="minorHAnsi" w:cstheme="minorBidi"/>
          <w:noProof/>
          <w:sz w:val="22"/>
          <w:szCs w:val="22"/>
        </w:rPr>
      </w:pPr>
      <w:hyperlink w:anchor="_Toc239144398" w:history="1">
        <w:r w:rsidRPr="005F5C7C">
          <w:rPr>
            <w:rStyle w:val="a3"/>
            <w:noProof/>
          </w:rPr>
          <w:t>Бизнес News (Нижний Новгород), 31.08.2026, Нижегородцы вложили 5,9 млрд руб. в программы НПФ за квартал</w:t>
        </w:r>
        <w:r>
          <w:rPr>
            <w:noProof/>
            <w:webHidden/>
          </w:rPr>
          <w:tab/>
        </w:r>
        <w:r>
          <w:rPr>
            <w:noProof/>
            <w:webHidden/>
          </w:rPr>
          <w:fldChar w:fldCharType="begin"/>
        </w:r>
        <w:r>
          <w:rPr>
            <w:noProof/>
            <w:webHidden/>
          </w:rPr>
          <w:instrText xml:space="preserve"> PAGEREF _Toc239144398 \h </w:instrText>
        </w:r>
        <w:r>
          <w:rPr>
            <w:noProof/>
            <w:webHidden/>
          </w:rPr>
        </w:r>
        <w:r>
          <w:rPr>
            <w:noProof/>
            <w:webHidden/>
          </w:rPr>
          <w:fldChar w:fldCharType="separate"/>
        </w:r>
        <w:r w:rsidR="000C705C">
          <w:rPr>
            <w:noProof/>
            <w:webHidden/>
          </w:rPr>
          <w:t>33</w:t>
        </w:r>
        <w:r>
          <w:rPr>
            <w:noProof/>
            <w:webHidden/>
          </w:rPr>
          <w:fldChar w:fldCharType="end"/>
        </w:r>
      </w:hyperlink>
    </w:p>
    <w:p w14:paraId="4F67667C" w14:textId="04505E81" w:rsidR="00B4563D" w:rsidRDefault="00B4563D">
      <w:pPr>
        <w:pStyle w:val="31"/>
        <w:rPr>
          <w:rFonts w:asciiTheme="minorHAnsi" w:eastAsiaTheme="minorEastAsia" w:hAnsiTheme="minorHAnsi" w:cstheme="minorBidi"/>
          <w:sz w:val="22"/>
          <w:szCs w:val="22"/>
        </w:rPr>
      </w:pPr>
      <w:hyperlink w:anchor="_Toc239144399" w:history="1">
        <w:r w:rsidRPr="005F5C7C">
          <w:rPr>
            <w:rStyle w:val="a3"/>
          </w:rPr>
          <w:t>Жители и компании Нижегородской области в первом квартале 2026 года направили 5,9 млрд руб. в программу долгосрочных сбережений (ПДС) и негосударственное пенсионное обеспечение. Основная часть средств — 5,2 млрд руб. — пришлась на ПДС. Такие расчеты представил негосударственный пенсионный фонд «Будущее» на основе региональной статистики Банка России.</w:t>
        </w:r>
        <w:r>
          <w:rPr>
            <w:webHidden/>
          </w:rPr>
          <w:tab/>
        </w:r>
        <w:r>
          <w:rPr>
            <w:webHidden/>
          </w:rPr>
          <w:fldChar w:fldCharType="begin"/>
        </w:r>
        <w:r>
          <w:rPr>
            <w:webHidden/>
          </w:rPr>
          <w:instrText xml:space="preserve"> PAGEREF _Toc239144399 \h </w:instrText>
        </w:r>
        <w:r>
          <w:rPr>
            <w:webHidden/>
          </w:rPr>
        </w:r>
        <w:r>
          <w:rPr>
            <w:webHidden/>
          </w:rPr>
          <w:fldChar w:fldCharType="separate"/>
        </w:r>
        <w:r w:rsidR="000C705C">
          <w:rPr>
            <w:webHidden/>
          </w:rPr>
          <w:t>33</w:t>
        </w:r>
        <w:r>
          <w:rPr>
            <w:webHidden/>
          </w:rPr>
          <w:fldChar w:fldCharType="end"/>
        </w:r>
      </w:hyperlink>
    </w:p>
    <w:p w14:paraId="4CD378FD" w14:textId="0E8F924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00" w:history="1">
        <w:r w:rsidRPr="005F5C7C">
          <w:rPr>
            <w:rStyle w:val="a3"/>
            <w:noProof/>
          </w:rPr>
          <w:t>SmolNarod, 31.08.2026, Долгосрочные сбережения: смоляне вложили в программу 440 миллионов рублей</w:t>
        </w:r>
        <w:r>
          <w:rPr>
            <w:noProof/>
            <w:webHidden/>
          </w:rPr>
          <w:tab/>
        </w:r>
        <w:r>
          <w:rPr>
            <w:noProof/>
            <w:webHidden/>
          </w:rPr>
          <w:fldChar w:fldCharType="begin"/>
        </w:r>
        <w:r>
          <w:rPr>
            <w:noProof/>
            <w:webHidden/>
          </w:rPr>
          <w:instrText xml:space="preserve"> PAGEREF _Toc239144400 \h </w:instrText>
        </w:r>
        <w:r>
          <w:rPr>
            <w:noProof/>
            <w:webHidden/>
          </w:rPr>
        </w:r>
        <w:r>
          <w:rPr>
            <w:noProof/>
            <w:webHidden/>
          </w:rPr>
          <w:fldChar w:fldCharType="separate"/>
        </w:r>
        <w:r w:rsidR="000C705C">
          <w:rPr>
            <w:noProof/>
            <w:webHidden/>
          </w:rPr>
          <w:t>34</w:t>
        </w:r>
        <w:r>
          <w:rPr>
            <w:noProof/>
            <w:webHidden/>
          </w:rPr>
          <w:fldChar w:fldCharType="end"/>
        </w:r>
      </w:hyperlink>
    </w:p>
    <w:p w14:paraId="67D568DC" w14:textId="2A713798" w:rsidR="00B4563D" w:rsidRDefault="00B4563D">
      <w:pPr>
        <w:pStyle w:val="31"/>
        <w:rPr>
          <w:rFonts w:asciiTheme="minorHAnsi" w:eastAsiaTheme="minorEastAsia" w:hAnsiTheme="minorHAnsi" w:cstheme="minorBidi"/>
          <w:sz w:val="22"/>
          <w:szCs w:val="22"/>
        </w:rPr>
      </w:pPr>
      <w:hyperlink w:anchor="_Toc239144401" w:history="1">
        <w:r w:rsidRPr="005F5C7C">
          <w:rPr>
            <w:rStyle w:val="a3"/>
          </w:rPr>
          <w:t>Жители Смоленской области заключили 17,6 тысячи договоров в рамках программы долгосрочных сбережений (ПДС) за первые шесть месяцев 2026 года. Данные об этом приводит региональное отделение Банка России.</w:t>
        </w:r>
        <w:r>
          <w:rPr>
            <w:webHidden/>
          </w:rPr>
          <w:tab/>
        </w:r>
        <w:r>
          <w:rPr>
            <w:webHidden/>
          </w:rPr>
          <w:fldChar w:fldCharType="begin"/>
        </w:r>
        <w:r>
          <w:rPr>
            <w:webHidden/>
          </w:rPr>
          <w:instrText xml:space="preserve"> PAGEREF _Toc239144401 \h </w:instrText>
        </w:r>
        <w:r>
          <w:rPr>
            <w:webHidden/>
          </w:rPr>
        </w:r>
        <w:r>
          <w:rPr>
            <w:webHidden/>
          </w:rPr>
          <w:fldChar w:fldCharType="separate"/>
        </w:r>
        <w:r w:rsidR="000C705C">
          <w:rPr>
            <w:webHidden/>
          </w:rPr>
          <w:t>34</w:t>
        </w:r>
        <w:r>
          <w:rPr>
            <w:webHidden/>
          </w:rPr>
          <w:fldChar w:fldCharType="end"/>
        </w:r>
      </w:hyperlink>
    </w:p>
    <w:p w14:paraId="0124AFCB" w14:textId="32A21A68"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02" w:history="1">
        <w:r w:rsidRPr="005F5C7C">
          <w:rPr>
            <w:rStyle w:val="a3"/>
            <w:noProof/>
            <w:lang w:val="en-US"/>
          </w:rPr>
          <w:t>ZOV</w:t>
        </w:r>
        <w:r w:rsidRPr="005F5C7C">
          <w:rPr>
            <w:rStyle w:val="a3"/>
            <w:noProof/>
          </w:rPr>
          <w:t xml:space="preserve"> ЛНР, 31.08.2026, По состоянию на август 2026 года по Луганской Народной Республике количество заключённых договоров ПДС составило порядка 26 тысяч</w:t>
        </w:r>
        <w:r>
          <w:rPr>
            <w:noProof/>
            <w:webHidden/>
          </w:rPr>
          <w:tab/>
        </w:r>
        <w:r>
          <w:rPr>
            <w:noProof/>
            <w:webHidden/>
          </w:rPr>
          <w:fldChar w:fldCharType="begin"/>
        </w:r>
        <w:r>
          <w:rPr>
            <w:noProof/>
            <w:webHidden/>
          </w:rPr>
          <w:instrText xml:space="preserve"> PAGEREF _Toc239144402 \h </w:instrText>
        </w:r>
        <w:r>
          <w:rPr>
            <w:noProof/>
            <w:webHidden/>
          </w:rPr>
        </w:r>
        <w:r>
          <w:rPr>
            <w:noProof/>
            <w:webHidden/>
          </w:rPr>
          <w:fldChar w:fldCharType="separate"/>
        </w:r>
        <w:r w:rsidR="000C705C">
          <w:rPr>
            <w:noProof/>
            <w:webHidden/>
          </w:rPr>
          <w:t>34</w:t>
        </w:r>
        <w:r>
          <w:rPr>
            <w:noProof/>
            <w:webHidden/>
          </w:rPr>
          <w:fldChar w:fldCharType="end"/>
        </w:r>
      </w:hyperlink>
    </w:p>
    <w:p w14:paraId="7778B97D" w14:textId="7FE19426" w:rsidR="00B4563D" w:rsidRDefault="00B4563D">
      <w:pPr>
        <w:pStyle w:val="31"/>
        <w:rPr>
          <w:rFonts w:asciiTheme="minorHAnsi" w:eastAsiaTheme="minorEastAsia" w:hAnsiTheme="minorHAnsi" w:cstheme="minorBidi"/>
          <w:sz w:val="22"/>
          <w:szCs w:val="22"/>
        </w:rPr>
      </w:pPr>
      <w:hyperlink w:anchor="_Toc239144403" w:history="1">
        <w:r w:rsidRPr="005F5C7C">
          <w:rPr>
            <w:rStyle w:val="a3"/>
          </w:rPr>
          <w:t>По состоянию на август 2026 года по Луганской Народной Республике количество заключённых договоров ПДС составило порядка 26 тысяч!</w:t>
        </w:r>
        <w:r>
          <w:rPr>
            <w:webHidden/>
          </w:rPr>
          <w:tab/>
        </w:r>
        <w:r>
          <w:rPr>
            <w:webHidden/>
          </w:rPr>
          <w:fldChar w:fldCharType="begin"/>
        </w:r>
        <w:r>
          <w:rPr>
            <w:webHidden/>
          </w:rPr>
          <w:instrText xml:space="preserve"> PAGEREF _Toc239144403 \h </w:instrText>
        </w:r>
        <w:r>
          <w:rPr>
            <w:webHidden/>
          </w:rPr>
        </w:r>
        <w:r>
          <w:rPr>
            <w:webHidden/>
          </w:rPr>
          <w:fldChar w:fldCharType="separate"/>
        </w:r>
        <w:r w:rsidR="000C705C">
          <w:rPr>
            <w:webHidden/>
          </w:rPr>
          <w:t>34</w:t>
        </w:r>
        <w:r>
          <w:rPr>
            <w:webHidden/>
          </w:rPr>
          <w:fldChar w:fldCharType="end"/>
        </w:r>
      </w:hyperlink>
    </w:p>
    <w:p w14:paraId="6D70D9D5" w14:textId="13F2EFEE"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04" w:history="1">
        <w:r w:rsidRPr="005F5C7C">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_Toc239144404 \h </w:instrText>
        </w:r>
        <w:r>
          <w:rPr>
            <w:noProof/>
            <w:webHidden/>
          </w:rPr>
        </w:r>
        <w:r>
          <w:rPr>
            <w:noProof/>
            <w:webHidden/>
          </w:rPr>
          <w:fldChar w:fldCharType="separate"/>
        </w:r>
        <w:r w:rsidR="000C705C">
          <w:rPr>
            <w:noProof/>
            <w:webHidden/>
          </w:rPr>
          <w:t>35</w:t>
        </w:r>
        <w:r>
          <w:rPr>
            <w:noProof/>
            <w:webHidden/>
          </w:rPr>
          <w:fldChar w:fldCharType="end"/>
        </w:r>
      </w:hyperlink>
    </w:p>
    <w:p w14:paraId="1D61BBA3" w14:textId="7FF4CB05"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05" w:history="1">
        <w:r w:rsidRPr="005F5C7C">
          <w:rPr>
            <w:rStyle w:val="a3"/>
            <w:noProof/>
          </w:rPr>
          <w:t>МК, 31.08.2026, Пенсия с 1 сентября 2026 года: кому повысят выплаты и сколько прибавят</w:t>
        </w:r>
        <w:r>
          <w:rPr>
            <w:noProof/>
            <w:webHidden/>
          </w:rPr>
          <w:tab/>
        </w:r>
        <w:r>
          <w:rPr>
            <w:noProof/>
            <w:webHidden/>
          </w:rPr>
          <w:fldChar w:fldCharType="begin"/>
        </w:r>
        <w:r>
          <w:rPr>
            <w:noProof/>
            <w:webHidden/>
          </w:rPr>
          <w:instrText xml:space="preserve"> PAGEREF _Toc239144405 \h </w:instrText>
        </w:r>
        <w:r>
          <w:rPr>
            <w:noProof/>
            <w:webHidden/>
          </w:rPr>
        </w:r>
        <w:r>
          <w:rPr>
            <w:noProof/>
            <w:webHidden/>
          </w:rPr>
          <w:fldChar w:fldCharType="separate"/>
        </w:r>
        <w:r w:rsidR="000C705C">
          <w:rPr>
            <w:noProof/>
            <w:webHidden/>
          </w:rPr>
          <w:t>35</w:t>
        </w:r>
        <w:r>
          <w:rPr>
            <w:noProof/>
            <w:webHidden/>
          </w:rPr>
          <w:fldChar w:fldCharType="end"/>
        </w:r>
      </w:hyperlink>
    </w:p>
    <w:p w14:paraId="49682E69" w14:textId="1CB635FC" w:rsidR="00B4563D" w:rsidRDefault="00B4563D">
      <w:pPr>
        <w:pStyle w:val="31"/>
        <w:rPr>
          <w:rFonts w:asciiTheme="minorHAnsi" w:eastAsiaTheme="minorEastAsia" w:hAnsiTheme="minorHAnsi" w:cstheme="minorBidi"/>
          <w:sz w:val="22"/>
          <w:szCs w:val="22"/>
        </w:rPr>
      </w:pPr>
      <w:hyperlink w:anchor="_Toc239144406" w:history="1">
        <w:r w:rsidRPr="005F5C7C">
          <w:rPr>
            <w:rStyle w:val="a3"/>
          </w:rPr>
          <w:t>У части пенсионеров с 1 сентября 2026 года повысится пенсия. Общей индексации в сентябре не будет, но отдельные категории пенсионеров получат прибавку. Кому положен перерасчет, сколько составит повышение после 80 лет и при I группе инвалидности и нужно ли обращаться в Социальный фонд - в материале mk.ru.</w:t>
        </w:r>
        <w:r>
          <w:rPr>
            <w:webHidden/>
          </w:rPr>
          <w:tab/>
        </w:r>
        <w:r>
          <w:rPr>
            <w:webHidden/>
          </w:rPr>
          <w:fldChar w:fldCharType="begin"/>
        </w:r>
        <w:r>
          <w:rPr>
            <w:webHidden/>
          </w:rPr>
          <w:instrText xml:space="preserve"> PAGEREF _Toc239144406 \h </w:instrText>
        </w:r>
        <w:r>
          <w:rPr>
            <w:webHidden/>
          </w:rPr>
        </w:r>
        <w:r>
          <w:rPr>
            <w:webHidden/>
          </w:rPr>
          <w:fldChar w:fldCharType="separate"/>
        </w:r>
        <w:r w:rsidR="000C705C">
          <w:rPr>
            <w:webHidden/>
          </w:rPr>
          <w:t>35</w:t>
        </w:r>
        <w:r>
          <w:rPr>
            <w:webHidden/>
          </w:rPr>
          <w:fldChar w:fldCharType="end"/>
        </w:r>
      </w:hyperlink>
    </w:p>
    <w:p w14:paraId="3CC955F3" w14:textId="19E95A0E"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07" w:history="1">
        <w:r w:rsidRPr="005F5C7C">
          <w:rPr>
            <w:rStyle w:val="a3"/>
            <w:noProof/>
          </w:rPr>
          <w:t>Комсомольская правда, 31.08.2026, В России назвали минимальный размер пенсии для неработающих пенсионеров: есть точные цифры</w:t>
        </w:r>
        <w:r>
          <w:rPr>
            <w:noProof/>
            <w:webHidden/>
          </w:rPr>
          <w:tab/>
        </w:r>
        <w:r>
          <w:rPr>
            <w:noProof/>
            <w:webHidden/>
          </w:rPr>
          <w:fldChar w:fldCharType="begin"/>
        </w:r>
        <w:r>
          <w:rPr>
            <w:noProof/>
            <w:webHidden/>
          </w:rPr>
          <w:instrText xml:space="preserve"> PAGEREF _Toc239144407 \h </w:instrText>
        </w:r>
        <w:r>
          <w:rPr>
            <w:noProof/>
            <w:webHidden/>
          </w:rPr>
        </w:r>
        <w:r>
          <w:rPr>
            <w:noProof/>
            <w:webHidden/>
          </w:rPr>
          <w:fldChar w:fldCharType="separate"/>
        </w:r>
        <w:r w:rsidR="000C705C">
          <w:rPr>
            <w:noProof/>
            <w:webHidden/>
          </w:rPr>
          <w:t>39</w:t>
        </w:r>
        <w:r>
          <w:rPr>
            <w:noProof/>
            <w:webHidden/>
          </w:rPr>
          <w:fldChar w:fldCharType="end"/>
        </w:r>
      </w:hyperlink>
    </w:p>
    <w:p w14:paraId="12F32305" w14:textId="692ED811" w:rsidR="00B4563D" w:rsidRDefault="00B4563D">
      <w:pPr>
        <w:pStyle w:val="31"/>
        <w:rPr>
          <w:rFonts w:asciiTheme="minorHAnsi" w:eastAsiaTheme="minorEastAsia" w:hAnsiTheme="minorHAnsi" w:cstheme="minorBidi"/>
          <w:sz w:val="22"/>
          <w:szCs w:val="22"/>
        </w:rPr>
      </w:pPr>
      <w:hyperlink w:anchor="_Toc239144408" w:history="1">
        <w:r w:rsidRPr="005F5C7C">
          <w:rPr>
            <w:rStyle w:val="a3"/>
          </w:rPr>
          <w:t>В России неработающие пенсионеры гарантированно получают ежемесячные выплаты не ниже прожиточного минимума, установленного в регионе. Если начисленная пенсия оказывается меньше этой суммы, государство автоматически назначает социальную доплату из бюджета, чтобы довести доход пожилого человека до необходимого уровня. Об этом рассказал депутат Ярослав Нилов.</w:t>
        </w:r>
        <w:r>
          <w:rPr>
            <w:webHidden/>
          </w:rPr>
          <w:tab/>
        </w:r>
        <w:r>
          <w:rPr>
            <w:webHidden/>
          </w:rPr>
          <w:fldChar w:fldCharType="begin"/>
        </w:r>
        <w:r>
          <w:rPr>
            <w:webHidden/>
          </w:rPr>
          <w:instrText xml:space="preserve"> PAGEREF _Toc239144408 \h </w:instrText>
        </w:r>
        <w:r>
          <w:rPr>
            <w:webHidden/>
          </w:rPr>
        </w:r>
        <w:r>
          <w:rPr>
            <w:webHidden/>
          </w:rPr>
          <w:fldChar w:fldCharType="separate"/>
        </w:r>
        <w:r w:rsidR="000C705C">
          <w:rPr>
            <w:webHidden/>
          </w:rPr>
          <w:t>39</w:t>
        </w:r>
        <w:r>
          <w:rPr>
            <w:webHidden/>
          </w:rPr>
          <w:fldChar w:fldCharType="end"/>
        </w:r>
      </w:hyperlink>
    </w:p>
    <w:p w14:paraId="14934532" w14:textId="0E9873A4"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09" w:history="1">
        <w:r w:rsidRPr="005F5C7C">
          <w:rPr>
            <w:rStyle w:val="a3"/>
            <w:noProof/>
          </w:rPr>
          <w:t>ТАСС, 01.09.2026, Опрошенные россияне назвали размер достойной средней пенсии</w:t>
        </w:r>
        <w:r>
          <w:rPr>
            <w:noProof/>
            <w:webHidden/>
          </w:rPr>
          <w:tab/>
        </w:r>
        <w:r>
          <w:rPr>
            <w:noProof/>
            <w:webHidden/>
          </w:rPr>
          <w:fldChar w:fldCharType="begin"/>
        </w:r>
        <w:r>
          <w:rPr>
            <w:noProof/>
            <w:webHidden/>
          </w:rPr>
          <w:instrText xml:space="preserve"> PAGEREF _Toc239144409 \h </w:instrText>
        </w:r>
        <w:r>
          <w:rPr>
            <w:noProof/>
            <w:webHidden/>
          </w:rPr>
        </w:r>
        <w:r>
          <w:rPr>
            <w:noProof/>
            <w:webHidden/>
          </w:rPr>
          <w:fldChar w:fldCharType="separate"/>
        </w:r>
        <w:r w:rsidR="000C705C">
          <w:rPr>
            <w:noProof/>
            <w:webHidden/>
          </w:rPr>
          <w:t>40</w:t>
        </w:r>
        <w:r>
          <w:rPr>
            <w:noProof/>
            <w:webHidden/>
          </w:rPr>
          <w:fldChar w:fldCharType="end"/>
        </w:r>
      </w:hyperlink>
    </w:p>
    <w:p w14:paraId="70D2427D" w14:textId="52971FE8" w:rsidR="00B4563D" w:rsidRDefault="00B4563D">
      <w:pPr>
        <w:pStyle w:val="31"/>
        <w:rPr>
          <w:rFonts w:asciiTheme="minorHAnsi" w:eastAsiaTheme="minorEastAsia" w:hAnsiTheme="minorHAnsi" w:cstheme="minorBidi"/>
          <w:sz w:val="22"/>
          <w:szCs w:val="22"/>
        </w:rPr>
      </w:pPr>
      <w:hyperlink w:anchor="_Toc239144410" w:history="1">
        <w:r w:rsidRPr="005F5C7C">
          <w:rPr>
            <w:rStyle w:val="a3"/>
          </w:rPr>
          <w:t xml:space="preserve">Россияне считают, что необходимо получать на пенсии в среднем более 56 тыс. рублей в месяц, чтобы жить достойно. Это следует из исследования </w:t>
        </w:r>
        <w:r w:rsidRPr="005F5C7C">
          <w:rPr>
            <w:rStyle w:val="a3"/>
            <w:lang w:val="en-US"/>
          </w:rPr>
          <w:t>SuperJob</w:t>
        </w:r>
        <w:r w:rsidRPr="005F5C7C">
          <w:rPr>
            <w:rStyle w:val="a3"/>
          </w:rPr>
          <w:t>, которое есть в распоряжении ТАСС.</w:t>
        </w:r>
        <w:r>
          <w:rPr>
            <w:webHidden/>
          </w:rPr>
          <w:tab/>
        </w:r>
        <w:r>
          <w:rPr>
            <w:webHidden/>
          </w:rPr>
          <w:fldChar w:fldCharType="begin"/>
        </w:r>
        <w:r>
          <w:rPr>
            <w:webHidden/>
          </w:rPr>
          <w:instrText xml:space="preserve"> PAGEREF _Toc239144410 \h </w:instrText>
        </w:r>
        <w:r>
          <w:rPr>
            <w:webHidden/>
          </w:rPr>
        </w:r>
        <w:r>
          <w:rPr>
            <w:webHidden/>
          </w:rPr>
          <w:fldChar w:fldCharType="separate"/>
        </w:r>
        <w:r w:rsidR="000C705C">
          <w:rPr>
            <w:webHidden/>
          </w:rPr>
          <w:t>40</w:t>
        </w:r>
        <w:r>
          <w:rPr>
            <w:webHidden/>
          </w:rPr>
          <w:fldChar w:fldCharType="end"/>
        </w:r>
      </w:hyperlink>
    </w:p>
    <w:p w14:paraId="4D4D9F82" w14:textId="1C670561"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11" w:history="1">
        <w:r w:rsidRPr="005F5C7C">
          <w:rPr>
            <w:rStyle w:val="a3"/>
            <w:noProof/>
          </w:rPr>
          <w:t>ТАСС, 31.08.2026, Неработающие пенсионеры получают пенсию не ниже прожиточного минимума - Нилов</w:t>
        </w:r>
        <w:r>
          <w:rPr>
            <w:noProof/>
            <w:webHidden/>
          </w:rPr>
          <w:tab/>
        </w:r>
        <w:r>
          <w:rPr>
            <w:noProof/>
            <w:webHidden/>
          </w:rPr>
          <w:fldChar w:fldCharType="begin"/>
        </w:r>
        <w:r>
          <w:rPr>
            <w:noProof/>
            <w:webHidden/>
          </w:rPr>
          <w:instrText xml:space="preserve"> PAGEREF _Toc239144411 \h </w:instrText>
        </w:r>
        <w:r>
          <w:rPr>
            <w:noProof/>
            <w:webHidden/>
          </w:rPr>
        </w:r>
        <w:r>
          <w:rPr>
            <w:noProof/>
            <w:webHidden/>
          </w:rPr>
          <w:fldChar w:fldCharType="separate"/>
        </w:r>
        <w:r w:rsidR="000C705C">
          <w:rPr>
            <w:noProof/>
            <w:webHidden/>
          </w:rPr>
          <w:t>40</w:t>
        </w:r>
        <w:r>
          <w:rPr>
            <w:noProof/>
            <w:webHidden/>
          </w:rPr>
          <w:fldChar w:fldCharType="end"/>
        </w:r>
      </w:hyperlink>
    </w:p>
    <w:p w14:paraId="35ED1FDC" w14:textId="175AA234" w:rsidR="00B4563D" w:rsidRDefault="00B4563D">
      <w:pPr>
        <w:pStyle w:val="31"/>
        <w:rPr>
          <w:rFonts w:asciiTheme="minorHAnsi" w:eastAsiaTheme="minorEastAsia" w:hAnsiTheme="minorHAnsi" w:cstheme="minorBidi"/>
          <w:sz w:val="22"/>
          <w:szCs w:val="22"/>
        </w:rPr>
      </w:pPr>
      <w:hyperlink w:anchor="_Toc239144412" w:history="1">
        <w:r w:rsidRPr="005F5C7C">
          <w:rPr>
            <w:rStyle w:val="a3"/>
          </w:rPr>
          <w:t>Неработающие пенсионеры не могут получать выплаты ниже прожиточного минимума (ПМ) пенсионера, при необходимости им назначается доплата. При этом на пенсию в России имеет право любой человек, достигший определенного возраста, даже никогда не работавший, рассказал ТАСС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_Toc239144412 \h </w:instrText>
        </w:r>
        <w:r>
          <w:rPr>
            <w:webHidden/>
          </w:rPr>
        </w:r>
        <w:r>
          <w:rPr>
            <w:webHidden/>
          </w:rPr>
          <w:fldChar w:fldCharType="separate"/>
        </w:r>
        <w:r w:rsidR="000C705C">
          <w:rPr>
            <w:webHidden/>
          </w:rPr>
          <w:t>40</w:t>
        </w:r>
        <w:r>
          <w:rPr>
            <w:webHidden/>
          </w:rPr>
          <w:fldChar w:fldCharType="end"/>
        </w:r>
      </w:hyperlink>
    </w:p>
    <w:p w14:paraId="64EC0865" w14:textId="1D62390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13" w:history="1">
        <w:r w:rsidRPr="005F5C7C">
          <w:rPr>
            <w:rStyle w:val="a3"/>
            <w:noProof/>
            <w:lang w:val="en-US"/>
          </w:rPr>
          <w:t>RT</w:t>
        </w:r>
        <w:r w:rsidRPr="005F5C7C">
          <w:rPr>
            <w:rStyle w:val="a3"/>
            <w:noProof/>
          </w:rPr>
          <w:t>, 31.08.2026, Депутат Панеш: часть пенсионеров с осени ждёт прибавка более 10 тысяч рублей</w:t>
        </w:r>
        <w:r>
          <w:rPr>
            <w:noProof/>
            <w:webHidden/>
          </w:rPr>
          <w:tab/>
        </w:r>
        <w:r>
          <w:rPr>
            <w:noProof/>
            <w:webHidden/>
          </w:rPr>
          <w:fldChar w:fldCharType="begin"/>
        </w:r>
        <w:r>
          <w:rPr>
            <w:noProof/>
            <w:webHidden/>
          </w:rPr>
          <w:instrText xml:space="preserve"> PAGEREF _Toc239144413 \h </w:instrText>
        </w:r>
        <w:r>
          <w:rPr>
            <w:noProof/>
            <w:webHidden/>
          </w:rPr>
        </w:r>
        <w:r>
          <w:rPr>
            <w:noProof/>
            <w:webHidden/>
          </w:rPr>
          <w:fldChar w:fldCharType="separate"/>
        </w:r>
        <w:r w:rsidR="000C705C">
          <w:rPr>
            <w:noProof/>
            <w:webHidden/>
          </w:rPr>
          <w:t>41</w:t>
        </w:r>
        <w:r>
          <w:rPr>
            <w:noProof/>
            <w:webHidden/>
          </w:rPr>
          <w:fldChar w:fldCharType="end"/>
        </w:r>
      </w:hyperlink>
    </w:p>
    <w:p w14:paraId="4E0B03DA" w14:textId="15616245" w:rsidR="00B4563D" w:rsidRDefault="00B4563D">
      <w:pPr>
        <w:pStyle w:val="31"/>
        <w:rPr>
          <w:rFonts w:asciiTheme="minorHAnsi" w:eastAsiaTheme="minorEastAsia" w:hAnsiTheme="minorHAnsi" w:cstheme="minorBidi"/>
          <w:sz w:val="22"/>
          <w:szCs w:val="22"/>
        </w:rPr>
      </w:pPr>
      <w:hyperlink w:anchor="_Toc239144414" w:history="1">
        <w:r w:rsidRPr="005F5C7C">
          <w:rPr>
            <w:rStyle w:val="a3"/>
          </w:rPr>
          <w:t xml:space="preserve">У пенсионеров, которым в августе исполнилось 80 лет, фиксированная выплата к страховой пенсии с сентября увеличивается в два раза - с 9584,69 до 19 169,38 рубля. Дополнительно назначается ежемесячная надбавка за уход - 1413,86 рубля. Об этом напомнил в беседе с </w:t>
        </w:r>
        <w:r w:rsidRPr="005F5C7C">
          <w:rPr>
            <w:rStyle w:val="a3"/>
            <w:lang w:val="en-US"/>
          </w:rPr>
          <w:t>RT</w:t>
        </w:r>
        <w:r w:rsidRPr="005F5C7C">
          <w:rPr>
            <w:rStyle w:val="a3"/>
          </w:rPr>
          <w:t xml:space="preserve"> депутат Госдумы, заместитель председателя комитета по бюджету и налогам Каплан Панеш (ЛДПР).</w:t>
        </w:r>
        <w:r>
          <w:rPr>
            <w:webHidden/>
          </w:rPr>
          <w:tab/>
        </w:r>
        <w:r>
          <w:rPr>
            <w:webHidden/>
          </w:rPr>
          <w:fldChar w:fldCharType="begin"/>
        </w:r>
        <w:r>
          <w:rPr>
            <w:webHidden/>
          </w:rPr>
          <w:instrText xml:space="preserve"> PAGEREF _Toc239144414 \h </w:instrText>
        </w:r>
        <w:r>
          <w:rPr>
            <w:webHidden/>
          </w:rPr>
        </w:r>
        <w:r>
          <w:rPr>
            <w:webHidden/>
          </w:rPr>
          <w:fldChar w:fldCharType="separate"/>
        </w:r>
        <w:r w:rsidR="000C705C">
          <w:rPr>
            <w:webHidden/>
          </w:rPr>
          <w:t>41</w:t>
        </w:r>
        <w:r>
          <w:rPr>
            <w:webHidden/>
          </w:rPr>
          <w:fldChar w:fldCharType="end"/>
        </w:r>
      </w:hyperlink>
    </w:p>
    <w:p w14:paraId="179F9106" w14:textId="2B5633F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15" w:history="1">
        <w:r w:rsidRPr="005F5C7C">
          <w:rPr>
            <w:rStyle w:val="a3"/>
            <w:noProof/>
          </w:rPr>
          <w:t>ПРАЙМ, 01.09.2026, Россиян научили, как восстановить советский стаж для увеличения пенсии</w:t>
        </w:r>
        <w:r>
          <w:rPr>
            <w:noProof/>
            <w:webHidden/>
          </w:rPr>
          <w:tab/>
        </w:r>
        <w:r>
          <w:rPr>
            <w:noProof/>
            <w:webHidden/>
          </w:rPr>
          <w:fldChar w:fldCharType="begin"/>
        </w:r>
        <w:r>
          <w:rPr>
            <w:noProof/>
            <w:webHidden/>
          </w:rPr>
          <w:instrText xml:space="preserve"> PAGEREF _Toc239144415 \h </w:instrText>
        </w:r>
        <w:r>
          <w:rPr>
            <w:noProof/>
            <w:webHidden/>
          </w:rPr>
        </w:r>
        <w:r>
          <w:rPr>
            <w:noProof/>
            <w:webHidden/>
          </w:rPr>
          <w:fldChar w:fldCharType="separate"/>
        </w:r>
        <w:r w:rsidR="000C705C">
          <w:rPr>
            <w:noProof/>
            <w:webHidden/>
          </w:rPr>
          <w:t>42</w:t>
        </w:r>
        <w:r>
          <w:rPr>
            <w:noProof/>
            <w:webHidden/>
          </w:rPr>
          <w:fldChar w:fldCharType="end"/>
        </w:r>
      </w:hyperlink>
    </w:p>
    <w:p w14:paraId="5F8B49F3" w14:textId="13AC140D" w:rsidR="00B4563D" w:rsidRDefault="00B4563D">
      <w:pPr>
        <w:pStyle w:val="31"/>
        <w:rPr>
          <w:rFonts w:asciiTheme="minorHAnsi" w:eastAsiaTheme="minorEastAsia" w:hAnsiTheme="minorHAnsi" w:cstheme="minorBidi"/>
          <w:sz w:val="22"/>
          <w:szCs w:val="22"/>
        </w:rPr>
      </w:pPr>
      <w:hyperlink w:anchor="_Toc239144416" w:history="1">
        <w:r w:rsidRPr="005F5C7C">
          <w:rPr>
            <w:rStyle w:val="a3"/>
          </w:rPr>
          <w:t>Размер пенсии может быть существенно занижен из-за пробелов в электронных базах Социального фонда. Как рассказала агентству "Прайм" генеральный директор "НПФ Ингосстрах" Оксана Иванова, автоматический расчет зачастую не учитывает ключевые периоды трудовой деятельности, особенно за советское время. Восстановление архивных справок, старых трудовых книжек и дипломов - это не просто формальность, а реальный способ вернуть в расчет годы работы и высокий заработок, упущенный вначале назначения пенсии.</w:t>
        </w:r>
        <w:r>
          <w:rPr>
            <w:webHidden/>
          </w:rPr>
          <w:tab/>
        </w:r>
        <w:r>
          <w:rPr>
            <w:webHidden/>
          </w:rPr>
          <w:fldChar w:fldCharType="begin"/>
        </w:r>
        <w:r>
          <w:rPr>
            <w:webHidden/>
          </w:rPr>
          <w:instrText xml:space="preserve"> PAGEREF _Toc239144416 \h </w:instrText>
        </w:r>
        <w:r>
          <w:rPr>
            <w:webHidden/>
          </w:rPr>
        </w:r>
        <w:r>
          <w:rPr>
            <w:webHidden/>
          </w:rPr>
          <w:fldChar w:fldCharType="separate"/>
        </w:r>
        <w:r w:rsidR="000C705C">
          <w:rPr>
            <w:webHidden/>
          </w:rPr>
          <w:t>42</w:t>
        </w:r>
        <w:r>
          <w:rPr>
            <w:webHidden/>
          </w:rPr>
          <w:fldChar w:fldCharType="end"/>
        </w:r>
      </w:hyperlink>
    </w:p>
    <w:p w14:paraId="7DA0E702" w14:textId="0637E934"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17" w:history="1">
        <w:r w:rsidRPr="005F5C7C">
          <w:rPr>
            <w:rStyle w:val="a3"/>
            <w:noProof/>
          </w:rPr>
          <w:t>NEWS.ru, 31.08.2026, Россиянам рассказали, какая доплата положена пенсионерам с низким доходом</w:t>
        </w:r>
        <w:r>
          <w:rPr>
            <w:noProof/>
            <w:webHidden/>
          </w:rPr>
          <w:tab/>
        </w:r>
        <w:r>
          <w:rPr>
            <w:noProof/>
            <w:webHidden/>
          </w:rPr>
          <w:fldChar w:fldCharType="begin"/>
        </w:r>
        <w:r>
          <w:rPr>
            <w:noProof/>
            <w:webHidden/>
          </w:rPr>
          <w:instrText xml:space="preserve"> PAGEREF _Toc239144417 \h </w:instrText>
        </w:r>
        <w:r>
          <w:rPr>
            <w:noProof/>
            <w:webHidden/>
          </w:rPr>
        </w:r>
        <w:r>
          <w:rPr>
            <w:noProof/>
            <w:webHidden/>
          </w:rPr>
          <w:fldChar w:fldCharType="separate"/>
        </w:r>
        <w:r w:rsidR="000C705C">
          <w:rPr>
            <w:noProof/>
            <w:webHidden/>
          </w:rPr>
          <w:t>43</w:t>
        </w:r>
        <w:r>
          <w:rPr>
            <w:noProof/>
            <w:webHidden/>
          </w:rPr>
          <w:fldChar w:fldCharType="end"/>
        </w:r>
      </w:hyperlink>
    </w:p>
    <w:p w14:paraId="20CB41F9" w14:textId="7973FE1D" w:rsidR="00B4563D" w:rsidRDefault="00B4563D">
      <w:pPr>
        <w:pStyle w:val="31"/>
        <w:rPr>
          <w:rFonts w:asciiTheme="minorHAnsi" w:eastAsiaTheme="minorEastAsia" w:hAnsiTheme="minorHAnsi" w:cstheme="minorBidi"/>
          <w:sz w:val="22"/>
          <w:szCs w:val="22"/>
        </w:rPr>
      </w:pPr>
      <w:hyperlink w:anchor="_Toc239144418" w:history="1">
        <w:r w:rsidRPr="005F5C7C">
          <w:rPr>
            <w:rStyle w:val="a3"/>
          </w:rPr>
          <w:t>Неработающим пенсионерам, чья пенсия ниже прожиточного минимума, полагается социальная доплата, доводящая ее до этого минимума, рассказал NEWS.ru руководитель юридического отдела Независимого профсоюза «Новый Труд» (НПНТ) Сергей Довгаль. Какая именно - региональная или федеральная - зависит от соотношения местного и общероссийского прожиточных минимумов: если региональный выше федерального, назначается региональная, если ниже - федеральная, уточнил он.</w:t>
        </w:r>
        <w:r>
          <w:rPr>
            <w:webHidden/>
          </w:rPr>
          <w:tab/>
        </w:r>
        <w:r>
          <w:rPr>
            <w:webHidden/>
          </w:rPr>
          <w:fldChar w:fldCharType="begin"/>
        </w:r>
        <w:r>
          <w:rPr>
            <w:webHidden/>
          </w:rPr>
          <w:instrText xml:space="preserve"> PAGEREF _Toc239144418 \h </w:instrText>
        </w:r>
        <w:r>
          <w:rPr>
            <w:webHidden/>
          </w:rPr>
        </w:r>
        <w:r>
          <w:rPr>
            <w:webHidden/>
          </w:rPr>
          <w:fldChar w:fldCharType="separate"/>
        </w:r>
        <w:r w:rsidR="000C705C">
          <w:rPr>
            <w:webHidden/>
          </w:rPr>
          <w:t>43</w:t>
        </w:r>
        <w:r>
          <w:rPr>
            <w:webHidden/>
          </w:rPr>
          <w:fldChar w:fldCharType="end"/>
        </w:r>
      </w:hyperlink>
    </w:p>
    <w:p w14:paraId="30AEA5E1" w14:textId="04078B7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19" w:history="1">
        <w:r w:rsidRPr="005F5C7C">
          <w:rPr>
            <w:rStyle w:val="a3"/>
            <w:noProof/>
          </w:rPr>
          <w:t>Известия, 31.08.2026, Названы категории граждан с правом получения с сентября двух пенсий одновременно</w:t>
        </w:r>
        <w:r>
          <w:rPr>
            <w:noProof/>
            <w:webHidden/>
          </w:rPr>
          <w:tab/>
        </w:r>
        <w:r>
          <w:rPr>
            <w:noProof/>
            <w:webHidden/>
          </w:rPr>
          <w:fldChar w:fldCharType="begin"/>
        </w:r>
        <w:r>
          <w:rPr>
            <w:noProof/>
            <w:webHidden/>
          </w:rPr>
          <w:instrText xml:space="preserve"> PAGEREF _Toc239144419 \h </w:instrText>
        </w:r>
        <w:r>
          <w:rPr>
            <w:noProof/>
            <w:webHidden/>
          </w:rPr>
        </w:r>
        <w:r>
          <w:rPr>
            <w:noProof/>
            <w:webHidden/>
          </w:rPr>
          <w:fldChar w:fldCharType="separate"/>
        </w:r>
        <w:r w:rsidR="000C705C">
          <w:rPr>
            <w:noProof/>
            <w:webHidden/>
          </w:rPr>
          <w:t>44</w:t>
        </w:r>
        <w:r>
          <w:rPr>
            <w:noProof/>
            <w:webHidden/>
          </w:rPr>
          <w:fldChar w:fldCharType="end"/>
        </w:r>
      </w:hyperlink>
    </w:p>
    <w:p w14:paraId="371E79F6" w14:textId="5169C56E" w:rsidR="00B4563D" w:rsidRDefault="00B4563D">
      <w:pPr>
        <w:pStyle w:val="31"/>
        <w:rPr>
          <w:rFonts w:asciiTheme="minorHAnsi" w:eastAsiaTheme="minorEastAsia" w:hAnsiTheme="minorHAnsi" w:cstheme="minorBidi"/>
          <w:sz w:val="22"/>
          <w:szCs w:val="22"/>
        </w:rPr>
      </w:pPr>
      <w:hyperlink w:anchor="_Toc239144420" w:history="1">
        <w:r w:rsidRPr="005F5C7C">
          <w:rPr>
            <w:rStyle w:val="a3"/>
          </w:rPr>
          <w:t>С сентября 2026 года представители шести категорий граждан России смогут при соблюдении установленных условий одновременно получать две пенсии. Об этом 31 августа сообщила директор программы ФМЦ повышения финансовой грамотности населения ИГСУ РАНХиГС, кандидат экономических наук, доцент Нина Гукасова.</w:t>
        </w:r>
        <w:r>
          <w:rPr>
            <w:webHidden/>
          </w:rPr>
          <w:tab/>
        </w:r>
        <w:r>
          <w:rPr>
            <w:webHidden/>
          </w:rPr>
          <w:fldChar w:fldCharType="begin"/>
        </w:r>
        <w:r>
          <w:rPr>
            <w:webHidden/>
          </w:rPr>
          <w:instrText xml:space="preserve"> PAGEREF _Toc239144420 \h </w:instrText>
        </w:r>
        <w:r>
          <w:rPr>
            <w:webHidden/>
          </w:rPr>
        </w:r>
        <w:r>
          <w:rPr>
            <w:webHidden/>
          </w:rPr>
          <w:fldChar w:fldCharType="separate"/>
        </w:r>
        <w:r w:rsidR="000C705C">
          <w:rPr>
            <w:webHidden/>
          </w:rPr>
          <w:t>44</w:t>
        </w:r>
        <w:r>
          <w:rPr>
            <w:webHidden/>
          </w:rPr>
          <w:fldChar w:fldCharType="end"/>
        </w:r>
      </w:hyperlink>
    </w:p>
    <w:p w14:paraId="2739A850" w14:textId="4E7AC64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21" w:history="1">
        <w:r w:rsidRPr="005F5C7C">
          <w:rPr>
            <w:rStyle w:val="a3"/>
            <w:noProof/>
          </w:rPr>
          <w:t>Общественная служба новостей, 31.08.2026, СФР: пенсия неработающих не должна быть ниже прожиточного минимума в регионе</w:t>
        </w:r>
        <w:r>
          <w:rPr>
            <w:noProof/>
            <w:webHidden/>
          </w:rPr>
          <w:tab/>
        </w:r>
        <w:r>
          <w:rPr>
            <w:noProof/>
            <w:webHidden/>
          </w:rPr>
          <w:fldChar w:fldCharType="begin"/>
        </w:r>
        <w:r>
          <w:rPr>
            <w:noProof/>
            <w:webHidden/>
          </w:rPr>
          <w:instrText xml:space="preserve"> PAGEREF _Toc239144421 \h </w:instrText>
        </w:r>
        <w:r>
          <w:rPr>
            <w:noProof/>
            <w:webHidden/>
          </w:rPr>
        </w:r>
        <w:r>
          <w:rPr>
            <w:noProof/>
            <w:webHidden/>
          </w:rPr>
          <w:fldChar w:fldCharType="separate"/>
        </w:r>
        <w:r w:rsidR="000C705C">
          <w:rPr>
            <w:noProof/>
            <w:webHidden/>
          </w:rPr>
          <w:t>44</w:t>
        </w:r>
        <w:r>
          <w:rPr>
            <w:noProof/>
            <w:webHidden/>
          </w:rPr>
          <w:fldChar w:fldCharType="end"/>
        </w:r>
      </w:hyperlink>
    </w:p>
    <w:p w14:paraId="69FAC5A6" w14:textId="097F2197" w:rsidR="00B4563D" w:rsidRDefault="00B4563D">
      <w:pPr>
        <w:pStyle w:val="31"/>
        <w:rPr>
          <w:rFonts w:asciiTheme="minorHAnsi" w:eastAsiaTheme="minorEastAsia" w:hAnsiTheme="minorHAnsi" w:cstheme="minorBidi"/>
          <w:sz w:val="22"/>
          <w:szCs w:val="22"/>
        </w:rPr>
      </w:pPr>
      <w:hyperlink w:anchor="_Toc239144422" w:history="1">
        <w:r w:rsidRPr="005F5C7C">
          <w:rPr>
            <w:rStyle w:val="a3"/>
          </w:rPr>
          <w:t>Социальный фонд России (СФР) разъяснил механизм предоставления социальной доплаты неработающим пенсионерам. Выплата назначается в случае, если общая сумма материального обеспечения гражданина не достигает величины прожиточного минимума пенсионера (ПМП), установленного в регионе его проживания, сообщается на сайте Соцфонда.</w:t>
        </w:r>
        <w:r>
          <w:rPr>
            <w:webHidden/>
          </w:rPr>
          <w:tab/>
        </w:r>
        <w:r>
          <w:rPr>
            <w:webHidden/>
          </w:rPr>
          <w:fldChar w:fldCharType="begin"/>
        </w:r>
        <w:r>
          <w:rPr>
            <w:webHidden/>
          </w:rPr>
          <w:instrText xml:space="preserve"> PAGEREF _Toc239144422 \h </w:instrText>
        </w:r>
        <w:r>
          <w:rPr>
            <w:webHidden/>
          </w:rPr>
        </w:r>
        <w:r>
          <w:rPr>
            <w:webHidden/>
          </w:rPr>
          <w:fldChar w:fldCharType="separate"/>
        </w:r>
        <w:r w:rsidR="000C705C">
          <w:rPr>
            <w:webHidden/>
          </w:rPr>
          <w:t>44</w:t>
        </w:r>
        <w:r>
          <w:rPr>
            <w:webHidden/>
          </w:rPr>
          <w:fldChar w:fldCharType="end"/>
        </w:r>
      </w:hyperlink>
    </w:p>
    <w:p w14:paraId="547D612C" w14:textId="24613DE1"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23" w:history="1">
        <w:r w:rsidRPr="005F5C7C">
          <w:rPr>
            <w:rStyle w:val="a3"/>
            <w:noProof/>
          </w:rPr>
          <w:t>НИА - Федерация, 31.08.2026, Закон против обесценивания: догонит ли индексация ускоряющуюся инфляцию</w:t>
        </w:r>
        <w:r>
          <w:rPr>
            <w:noProof/>
            <w:webHidden/>
          </w:rPr>
          <w:tab/>
        </w:r>
        <w:r>
          <w:rPr>
            <w:noProof/>
            <w:webHidden/>
          </w:rPr>
          <w:fldChar w:fldCharType="begin"/>
        </w:r>
        <w:r>
          <w:rPr>
            <w:noProof/>
            <w:webHidden/>
          </w:rPr>
          <w:instrText xml:space="preserve"> PAGEREF _Toc239144423 \h </w:instrText>
        </w:r>
        <w:r>
          <w:rPr>
            <w:noProof/>
            <w:webHidden/>
          </w:rPr>
        </w:r>
        <w:r>
          <w:rPr>
            <w:noProof/>
            <w:webHidden/>
          </w:rPr>
          <w:fldChar w:fldCharType="separate"/>
        </w:r>
        <w:r w:rsidR="000C705C">
          <w:rPr>
            <w:noProof/>
            <w:webHidden/>
          </w:rPr>
          <w:t>45</w:t>
        </w:r>
        <w:r>
          <w:rPr>
            <w:noProof/>
            <w:webHidden/>
          </w:rPr>
          <w:fldChar w:fldCharType="end"/>
        </w:r>
      </w:hyperlink>
    </w:p>
    <w:p w14:paraId="6905B617" w14:textId="4182969C" w:rsidR="00B4563D" w:rsidRDefault="00B4563D">
      <w:pPr>
        <w:pStyle w:val="31"/>
        <w:rPr>
          <w:rFonts w:asciiTheme="minorHAnsi" w:eastAsiaTheme="minorEastAsia" w:hAnsiTheme="minorHAnsi" w:cstheme="minorBidi"/>
          <w:sz w:val="22"/>
          <w:szCs w:val="22"/>
        </w:rPr>
      </w:pPr>
      <w:hyperlink w:anchor="_Toc239144424" w:history="1">
        <w:r w:rsidRPr="005F5C7C">
          <w:rPr>
            <w:rStyle w:val="a3"/>
          </w:rPr>
          <w:t>В российском законодательстве назрела необходимость уточнения порядка индексации денежных сумм, присуждённых пенсионерам по решению суда, но своевременно не выплаченных соответствующими органами.</w:t>
        </w:r>
        <w:r>
          <w:rPr>
            <w:webHidden/>
          </w:rPr>
          <w:tab/>
        </w:r>
        <w:r>
          <w:rPr>
            <w:webHidden/>
          </w:rPr>
          <w:fldChar w:fldCharType="begin"/>
        </w:r>
        <w:r>
          <w:rPr>
            <w:webHidden/>
          </w:rPr>
          <w:instrText xml:space="preserve"> PAGEREF _Toc239144424 \h </w:instrText>
        </w:r>
        <w:r>
          <w:rPr>
            <w:webHidden/>
          </w:rPr>
        </w:r>
        <w:r>
          <w:rPr>
            <w:webHidden/>
          </w:rPr>
          <w:fldChar w:fldCharType="separate"/>
        </w:r>
        <w:r w:rsidR="000C705C">
          <w:rPr>
            <w:webHidden/>
          </w:rPr>
          <w:t>45</w:t>
        </w:r>
        <w:r>
          <w:rPr>
            <w:webHidden/>
          </w:rPr>
          <w:fldChar w:fldCharType="end"/>
        </w:r>
      </w:hyperlink>
    </w:p>
    <w:p w14:paraId="1B2779C8" w14:textId="1BCEF86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25" w:history="1">
        <w:r w:rsidRPr="005F5C7C">
          <w:rPr>
            <w:rStyle w:val="a3"/>
            <w:noProof/>
          </w:rPr>
          <w:t>URA.RU, 31.08.2026, Как разом получить свои пенсионные накопления</w:t>
        </w:r>
        <w:r>
          <w:rPr>
            <w:noProof/>
            <w:webHidden/>
          </w:rPr>
          <w:tab/>
        </w:r>
        <w:r>
          <w:rPr>
            <w:noProof/>
            <w:webHidden/>
          </w:rPr>
          <w:fldChar w:fldCharType="begin"/>
        </w:r>
        <w:r>
          <w:rPr>
            <w:noProof/>
            <w:webHidden/>
          </w:rPr>
          <w:instrText xml:space="preserve"> PAGEREF _Toc239144425 \h </w:instrText>
        </w:r>
        <w:r>
          <w:rPr>
            <w:noProof/>
            <w:webHidden/>
          </w:rPr>
        </w:r>
        <w:r>
          <w:rPr>
            <w:noProof/>
            <w:webHidden/>
          </w:rPr>
          <w:fldChar w:fldCharType="separate"/>
        </w:r>
        <w:r w:rsidR="000C705C">
          <w:rPr>
            <w:noProof/>
            <w:webHidden/>
          </w:rPr>
          <w:t>47</w:t>
        </w:r>
        <w:r>
          <w:rPr>
            <w:noProof/>
            <w:webHidden/>
          </w:rPr>
          <w:fldChar w:fldCharType="end"/>
        </w:r>
      </w:hyperlink>
    </w:p>
    <w:p w14:paraId="5477B6EF" w14:textId="310DEBC4" w:rsidR="00B4563D" w:rsidRDefault="00B4563D">
      <w:pPr>
        <w:pStyle w:val="31"/>
        <w:rPr>
          <w:rFonts w:asciiTheme="minorHAnsi" w:eastAsiaTheme="minorEastAsia" w:hAnsiTheme="minorHAnsi" w:cstheme="minorBidi"/>
          <w:sz w:val="22"/>
          <w:szCs w:val="22"/>
        </w:rPr>
      </w:pPr>
      <w:hyperlink w:anchor="_Toc239144426" w:history="1">
        <w:r w:rsidRPr="005F5C7C">
          <w:rPr>
            <w:rStyle w:val="a3"/>
          </w:rPr>
          <w:t>Забрать свои пенсионные накопления можно единой суммой. Однако для этого есть ряд условий. Их размер не должен превышать установленный законом порог — в 2026 году это около 440 тысяч рублей. Что необходимо для получения выплаты, пояснили в Социальном фонде России.</w:t>
        </w:r>
        <w:r>
          <w:rPr>
            <w:webHidden/>
          </w:rPr>
          <w:tab/>
        </w:r>
        <w:r>
          <w:rPr>
            <w:webHidden/>
          </w:rPr>
          <w:fldChar w:fldCharType="begin"/>
        </w:r>
        <w:r>
          <w:rPr>
            <w:webHidden/>
          </w:rPr>
          <w:instrText xml:space="preserve"> PAGEREF _Toc239144426 \h </w:instrText>
        </w:r>
        <w:r>
          <w:rPr>
            <w:webHidden/>
          </w:rPr>
        </w:r>
        <w:r>
          <w:rPr>
            <w:webHidden/>
          </w:rPr>
          <w:fldChar w:fldCharType="separate"/>
        </w:r>
        <w:r w:rsidR="000C705C">
          <w:rPr>
            <w:webHidden/>
          </w:rPr>
          <w:t>47</w:t>
        </w:r>
        <w:r>
          <w:rPr>
            <w:webHidden/>
          </w:rPr>
          <w:fldChar w:fldCharType="end"/>
        </w:r>
      </w:hyperlink>
    </w:p>
    <w:p w14:paraId="0FB1E165" w14:textId="58E0E25D"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27" w:history="1">
        <w:r w:rsidRPr="005F5C7C">
          <w:rPr>
            <w:rStyle w:val="a3"/>
            <w:noProof/>
          </w:rPr>
          <w:t>Юга.ру, 31.08.2026, Проверьте свои пенсионные накопления: в 2026 году получить их можно тремя способами — но есть нюанс</w:t>
        </w:r>
        <w:r>
          <w:rPr>
            <w:noProof/>
            <w:webHidden/>
          </w:rPr>
          <w:tab/>
        </w:r>
        <w:r>
          <w:rPr>
            <w:noProof/>
            <w:webHidden/>
          </w:rPr>
          <w:fldChar w:fldCharType="begin"/>
        </w:r>
        <w:r>
          <w:rPr>
            <w:noProof/>
            <w:webHidden/>
          </w:rPr>
          <w:instrText xml:space="preserve"> PAGEREF _Toc239144427 \h </w:instrText>
        </w:r>
        <w:r>
          <w:rPr>
            <w:noProof/>
            <w:webHidden/>
          </w:rPr>
        </w:r>
        <w:r>
          <w:rPr>
            <w:noProof/>
            <w:webHidden/>
          </w:rPr>
          <w:fldChar w:fldCharType="separate"/>
        </w:r>
        <w:r w:rsidR="000C705C">
          <w:rPr>
            <w:noProof/>
            <w:webHidden/>
          </w:rPr>
          <w:t>48</w:t>
        </w:r>
        <w:r>
          <w:rPr>
            <w:noProof/>
            <w:webHidden/>
          </w:rPr>
          <w:fldChar w:fldCharType="end"/>
        </w:r>
      </w:hyperlink>
    </w:p>
    <w:p w14:paraId="362088C1" w14:textId="5BB6BC12" w:rsidR="00B4563D" w:rsidRDefault="00B4563D">
      <w:pPr>
        <w:pStyle w:val="31"/>
        <w:rPr>
          <w:rFonts w:asciiTheme="minorHAnsi" w:eastAsiaTheme="minorEastAsia" w:hAnsiTheme="minorHAnsi" w:cstheme="minorBidi"/>
          <w:sz w:val="22"/>
          <w:szCs w:val="22"/>
        </w:rPr>
      </w:pPr>
      <w:hyperlink w:anchor="_Toc239144428" w:history="1">
        <w:r w:rsidRPr="005F5C7C">
          <w:rPr>
            <w:rStyle w:val="a3"/>
          </w:rPr>
          <w:t>Накопительная пенсия — та самая тема, в которой путается даже тот, кто внимательно следит за своими финансами.</w:t>
        </w:r>
        <w:r>
          <w:rPr>
            <w:webHidden/>
          </w:rPr>
          <w:tab/>
        </w:r>
        <w:r>
          <w:rPr>
            <w:webHidden/>
          </w:rPr>
          <w:fldChar w:fldCharType="begin"/>
        </w:r>
        <w:r>
          <w:rPr>
            <w:webHidden/>
          </w:rPr>
          <w:instrText xml:space="preserve"> PAGEREF _Toc239144428 \h </w:instrText>
        </w:r>
        <w:r>
          <w:rPr>
            <w:webHidden/>
          </w:rPr>
        </w:r>
        <w:r>
          <w:rPr>
            <w:webHidden/>
          </w:rPr>
          <w:fldChar w:fldCharType="separate"/>
        </w:r>
        <w:r w:rsidR="000C705C">
          <w:rPr>
            <w:webHidden/>
          </w:rPr>
          <w:t>48</w:t>
        </w:r>
        <w:r>
          <w:rPr>
            <w:webHidden/>
          </w:rPr>
          <w:fldChar w:fldCharType="end"/>
        </w:r>
      </w:hyperlink>
    </w:p>
    <w:p w14:paraId="192B1C46" w14:textId="701EF844"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29" w:history="1">
        <w:r w:rsidRPr="005F5C7C">
          <w:rPr>
            <w:rStyle w:val="a3"/>
            <w:noProof/>
          </w:rPr>
          <w:t>PNZ.RU, 31.08.2026, У кого «заберут» периоды ухода за пожилыми и инвалидами: с 2027 года меняются правила подтверждения</w:t>
        </w:r>
        <w:r>
          <w:rPr>
            <w:noProof/>
            <w:webHidden/>
          </w:rPr>
          <w:tab/>
        </w:r>
        <w:r>
          <w:rPr>
            <w:noProof/>
            <w:webHidden/>
          </w:rPr>
          <w:fldChar w:fldCharType="begin"/>
        </w:r>
        <w:r>
          <w:rPr>
            <w:noProof/>
            <w:webHidden/>
          </w:rPr>
          <w:instrText xml:space="preserve"> PAGEREF _Toc239144429 \h </w:instrText>
        </w:r>
        <w:r>
          <w:rPr>
            <w:noProof/>
            <w:webHidden/>
          </w:rPr>
        </w:r>
        <w:r>
          <w:rPr>
            <w:noProof/>
            <w:webHidden/>
          </w:rPr>
          <w:fldChar w:fldCharType="separate"/>
        </w:r>
        <w:r w:rsidR="000C705C">
          <w:rPr>
            <w:noProof/>
            <w:webHidden/>
          </w:rPr>
          <w:t>51</w:t>
        </w:r>
        <w:r>
          <w:rPr>
            <w:noProof/>
            <w:webHidden/>
          </w:rPr>
          <w:fldChar w:fldCharType="end"/>
        </w:r>
      </w:hyperlink>
    </w:p>
    <w:p w14:paraId="25E859D6" w14:textId="5055C757" w:rsidR="00B4563D" w:rsidRDefault="00B4563D">
      <w:pPr>
        <w:pStyle w:val="31"/>
        <w:rPr>
          <w:rFonts w:asciiTheme="minorHAnsi" w:eastAsiaTheme="minorEastAsia" w:hAnsiTheme="minorHAnsi" w:cstheme="minorBidi"/>
          <w:sz w:val="22"/>
          <w:szCs w:val="22"/>
        </w:rPr>
      </w:pPr>
      <w:hyperlink w:anchor="_Toc239144430" w:history="1">
        <w:r w:rsidRPr="005F5C7C">
          <w:rPr>
            <w:rStyle w:val="a3"/>
          </w:rPr>
          <w:t>С 1 января 2027 года в России начнет действовать новый порядок подтверждения периодов ухода за нетрудоспособными гражданами. Речь идет о пожилых людях старше 80 лет и инвалидах I группы. Главное изменение коснется сроков подачи заявления: его потребуется оформлять уже в момент начала ухода, а не после его завершения, как предусмотрено действующими правилами.</w:t>
        </w:r>
        <w:r>
          <w:rPr>
            <w:webHidden/>
          </w:rPr>
          <w:tab/>
        </w:r>
        <w:r>
          <w:rPr>
            <w:webHidden/>
          </w:rPr>
          <w:fldChar w:fldCharType="begin"/>
        </w:r>
        <w:r>
          <w:rPr>
            <w:webHidden/>
          </w:rPr>
          <w:instrText xml:space="preserve"> PAGEREF _Toc239144430 \h </w:instrText>
        </w:r>
        <w:r>
          <w:rPr>
            <w:webHidden/>
          </w:rPr>
        </w:r>
        <w:r>
          <w:rPr>
            <w:webHidden/>
          </w:rPr>
          <w:fldChar w:fldCharType="separate"/>
        </w:r>
        <w:r w:rsidR="000C705C">
          <w:rPr>
            <w:webHidden/>
          </w:rPr>
          <w:t>51</w:t>
        </w:r>
        <w:r>
          <w:rPr>
            <w:webHidden/>
          </w:rPr>
          <w:fldChar w:fldCharType="end"/>
        </w:r>
      </w:hyperlink>
    </w:p>
    <w:p w14:paraId="5DCB2741" w14:textId="2AF1A34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31" w:history="1">
        <w:r w:rsidRPr="005F5C7C">
          <w:rPr>
            <w:rStyle w:val="a3"/>
            <w:noProof/>
          </w:rPr>
          <w:t>PNZ.RU, 31.08.2026, Законный способ увеличить пенсию на 10% в год: в СФР раскрыли механизм</w:t>
        </w:r>
        <w:r>
          <w:rPr>
            <w:noProof/>
            <w:webHidden/>
          </w:rPr>
          <w:tab/>
        </w:r>
        <w:r>
          <w:rPr>
            <w:noProof/>
            <w:webHidden/>
          </w:rPr>
          <w:fldChar w:fldCharType="begin"/>
        </w:r>
        <w:r>
          <w:rPr>
            <w:noProof/>
            <w:webHidden/>
          </w:rPr>
          <w:instrText xml:space="preserve"> PAGEREF _Toc239144431 \h </w:instrText>
        </w:r>
        <w:r>
          <w:rPr>
            <w:noProof/>
            <w:webHidden/>
          </w:rPr>
        </w:r>
        <w:r>
          <w:rPr>
            <w:noProof/>
            <w:webHidden/>
          </w:rPr>
          <w:fldChar w:fldCharType="separate"/>
        </w:r>
        <w:r w:rsidR="000C705C">
          <w:rPr>
            <w:noProof/>
            <w:webHidden/>
          </w:rPr>
          <w:t>53</w:t>
        </w:r>
        <w:r>
          <w:rPr>
            <w:noProof/>
            <w:webHidden/>
          </w:rPr>
          <w:fldChar w:fldCharType="end"/>
        </w:r>
      </w:hyperlink>
    </w:p>
    <w:p w14:paraId="55ADD183" w14:textId="411F2A18" w:rsidR="00B4563D" w:rsidRDefault="00B4563D">
      <w:pPr>
        <w:pStyle w:val="31"/>
        <w:rPr>
          <w:rFonts w:asciiTheme="minorHAnsi" w:eastAsiaTheme="minorEastAsia" w:hAnsiTheme="minorHAnsi" w:cstheme="minorBidi"/>
          <w:sz w:val="22"/>
          <w:szCs w:val="22"/>
        </w:rPr>
      </w:pPr>
      <w:hyperlink w:anchor="_Toc239144432" w:history="1">
        <w:r w:rsidRPr="005F5C7C">
          <w:rPr>
            <w:rStyle w:val="a3"/>
          </w:rPr>
          <w:t>Размер будущей пенсии можно заметно увеличить, если не оформлять ее сразу после возникновения права на выплату. Такой вариант подходит не всем, однако при определенных обстоятельствах отсрочка назначения пенсии способна дать прибавку примерно в 10% всего за один год. Об этом рассказал председатель Социального фонда России Сергей Чирков в интервью ТАСС.</w:t>
        </w:r>
        <w:r>
          <w:rPr>
            <w:webHidden/>
          </w:rPr>
          <w:tab/>
        </w:r>
        <w:r>
          <w:rPr>
            <w:webHidden/>
          </w:rPr>
          <w:fldChar w:fldCharType="begin"/>
        </w:r>
        <w:r>
          <w:rPr>
            <w:webHidden/>
          </w:rPr>
          <w:instrText xml:space="preserve"> PAGEREF _Toc239144432 \h </w:instrText>
        </w:r>
        <w:r>
          <w:rPr>
            <w:webHidden/>
          </w:rPr>
        </w:r>
        <w:r>
          <w:rPr>
            <w:webHidden/>
          </w:rPr>
          <w:fldChar w:fldCharType="separate"/>
        </w:r>
        <w:r w:rsidR="000C705C">
          <w:rPr>
            <w:webHidden/>
          </w:rPr>
          <w:t>53</w:t>
        </w:r>
        <w:r>
          <w:rPr>
            <w:webHidden/>
          </w:rPr>
          <w:fldChar w:fldCharType="end"/>
        </w:r>
      </w:hyperlink>
    </w:p>
    <w:p w14:paraId="084B73D2" w14:textId="5ABB2109"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33" w:history="1">
        <w:r w:rsidRPr="005F5C7C">
          <w:rPr>
            <w:rStyle w:val="a3"/>
            <w:noProof/>
          </w:rPr>
          <w:t>Конкурент, 31.08.2026, Как будут расти пенсии в 2027 году: сроки, размеры и нюансы для разных категорий пенсионеров</w:t>
        </w:r>
        <w:r>
          <w:rPr>
            <w:noProof/>
            <w:webHidden/>
          </w:rPr>
          <w:tab/>
        </w:r>
        <w:r>
          <w:rPr>
            <w:noProof/>
            <w:webHidden/>
          </w:rPr>
          <w:fldChar w:fldCharType="begin"/>
        </w:r>
        <w:r>
          <w:rPr>
            <w:noProof/>
            <w:webHidden/>
          </w:rPr>
          <w:instrText xml:space="preserve"> PAGEREF _Toc239144433 \h </w:instrText>
        </w:r>
        <w:r>
          <w:rPr>
            <w:noProof/>
            <w:webHidden/>
          </w:rPr>
        </w:r>
        <w:r>
          <w:rPr>
            <w:noProof/>
            <w:webHidden/>
          </w:rPr>
          <w:fldChar w:fldCharType="separate"/>
        </w:r>
        <w:r w:rsidR="000C705C">
          <w:rPr>
            <w:noProof/>
            <w:webHidden/>
          </w:rPr>
          <w:t>54</w:t>
        </w:r>
        <w:r>
          <w:rPr>
            <w:noProof/>
            <w:webHidden/>
          </w:rPr>
          <w:fldChar w:fldCharType="end"/>
        </w:r>
      </w:hyperlink>
    </w:p>
    <w:p w14:paraId="51A701F9" w14:textId="0D29BE74" w:rsidR="00B4563D" w:rsidRDefault="00B4563D">
      <w:pPr>
        <w:pStyle w:val="31"/>
        <w:rPr>
          <w:rFonts w:asciiTheme="minorHAnsi" w:eastAsiaTheme="minorEastAsia" w:hAnsiTheme="minorHAnsi" w:cstheme="minorBidi"/>
          <w:sz w:val="22"/>
          <w:szCs w:val="22"/>
        </w:rPr>
      </w:pPr>
      <w:hyperlink w:anchor="_Toc239144434" w:history="1">
        <w:r w:rsidRPr="005F5C7C">
          <w:rPr>
            <w:rStyle w:val="a3"/>
          </w:rPr>
          <w:t>В следующем году страховые пенсии в России планируют проиндексировать дважды — 1 февраля и 1 апреля. При этом размер апрельского повышения будет определяться возможностями бюджета Социального фонда РФ. Об этом рассказал глава комитета Государственной думы по труду, социальной политике и делам ветеранов Ярослав Нилов.</w:t>
        </w:r>
        <w:r>
          <w:rPr>
            <w:webHidden/>
          </w:rPr>
          <w:tab/>
        </w:r>
        <w:r>
          <w:rPr>
            <w:webHidden/>
          </w:rPr>
          <w:fldChar w:fldCharType="begin"/>
        </w:r>
        <w:r>
          <w:rPr>
            <w:webHidden/>
          </w:rPr>
          <w:instrText xml:space="preserve"> PAGEREF _Toc239144434 \h </w:instrText>
        </w:r>
        <w:r>
          <w:rPr>
            <w:webHidden/>
          </w:rPr>
        </w:r>
        <w:r>
          <w:rPr>
            <w:webHidden/>
          </w:rPr>
          <w:fldChar w:fldCharType="separate"/>
        </w:r>
        <w:r w:rsidR="000C705C">
          <w:rPr>
            <w:webHidden/>
          </w:rPr>
          <w:t>54</w:t>
        </w:r>
        <w:r>
          <w:rPr>
            <w:webHidden/>
          </w:rPr>
          <w:fldChar w:fldCharType="end"/>
        </w:r>
      </w:hyperlink>
    </w:p>
    <w:p w14:paraId="0F03A0A0" w14:textId="54115B85"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35" w:history="1">
        <w:r w:rsidRPr="005F5C7C">
          <w:rPr>
            <w:rStyle w:val="a3"/>
            <w:noProof/>
          </w:rPr>
          <w:t>Конкурент, 31.08.2026, Основа пенсионной системы. В Соцфонде сообщили, до какого возраста платят пенсию</w:t>
        </w:r>
        <w:r>
          <w:rPr>
            <w:noProof/>
            <w:webHidden/>
          </w:rPr>
          <w:tab/>
        </w:r>
        <w:r>
          <w:rPr>
            <w:noProof/>
            <w:webHidden/>
          </w:rPr>
          <w:fldChar w:fldCharType="begin"/>
        </w:r>
        <w:r>
          <w:rPr>
            <w:noProof/>
            <w:webHidden/>
          </w:rPr>
          <w:instrText xml:space="preserve"> PAGEREF _Toc239144435 \h </w:instrText>
        </w:r>
        <w:r>
          <w:rPr>
            <w:noProof/>
            <w:webHidden/>
          </w:rPr>
        </w:r>
        <w:r>
          <w:rPr>
            <w:noProof/>
            <w:webHidden/>
          </w:rPr>
          <w:fldChar w:fldCharType="separate"/>
        </w:r>
        <w:r w:rsidR="000C705C">
          <w:rPr>
            <w:noProof/>
            <w:webHidden/>
          </w:rPr>
          <w:t>54</w:t>
        </w:r>
        <w:r>
          <w:rPr>
            <w:noProof/>
            <w:webHidden/>
          </w:rPr>
          <w:fldChar w:fldCharType="end"/>
        </w:r>
      </w:hyperlink>
    </w:p>
    <w:p w14:paraId="1935D492" w14:textId="0B66A09A" w:rsidR="00B4563D" w:rsidRDefault="00B4563D">
      <w:pPr>
        <w:pStyle w:val="31"/>
        <w:rPr>
          <w:rFonts w:asciiTheme="minorHAnsi" w:eastAsiaTheme="minorEastAsia" w:hAnsiTheme="minorHAnsi" w:cstheme="minorBidi"/>
          <w:sz w:val="22"/>
          <w:szCs w:val="22"/>
        </w:rPr>
      </w:pPr>
      <w:hyperlink w:anchor="_Toc239144436" w:history="1">
        <w:r w:rsidRPr="005F5C7C">
          <w:rPr>
            <w:rStyle w:val="a3"/>
          </w:rPr>
          <w:t>В России выплата государственной пенсии не ограничена каким-либо возрастным порогом и производится на протяжении всей жизни гражданина. Эту информацию подтвердил глава Социального фонда РФ Сергей Чирков.</w:t>
        </w:r>
        <w:r>
          <w:rPr>
            <w:webHidden/>
          </w:rPr>
          <w:tab/>
        </w:r>
        <w:r>
          <w:rPr>
            <w:webHidden/>
          </w:rPr>
          <w:fldChar w:fldCharType="begin"/>
        </w:r>
        <w:r>
          <w:rPr>
            <w:webHidden/>
          </w:rPr>
          <w:instrText xml:space="preserve"> PAGEREF _Toc239144436 \h </w:instrText>
        </w:r>
        <w:r>
          <w:rPr>
            <w:webHidden/>
          </w:rPr>
        </w:r>
        <w:r>
          <w:rPr>
            <w:webHidden/>
          </w:rPr>
          <w:fldChar w:fldCharType="separate"/>
        </w:r>
        <w:r w:rsidR="000C705C">
          <w:rPr>
            <w:webHidden/>
          </w:rPr>
          <w:t>54</w:t>
        </w:r>
        <w:r>
          <w:rPr>
            <w:webHidden/>
          </w:rPr>
          <w:fldChar w:fldCharType="end"/>
        </w:r>
      </w:hyperlink>
    </w:p>
    <w:p w14:paraId="4128B297" w14:textId="5F62600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37" w:history="1">
        <w:r w:rsidRPr="005F5C7C">
          <w:rPr>
            <w:rStyle w:val="a3"/>
            <w:noProof/>
          </w:rPr>
          <w:t>Конкурент, 31.08.2026, В Соцфонде рассказали о простом способе увеличить пенсию на 10%</w:t>
        </w:r>
        <w:r>
          <w:rPr>
            <w:noProof/>
            <w:webHidden/>
          </w:rPr>
          <w:tab/>
        </w:r>
        <w:r>
          <w:rPr>
            <w:noProof/>
            <w:webHidden/>
          </w:rPr>
          <w:fldChar w:fldCharType="begin"/>
        </w:r>
        <w:r>
          <w:rPr>
            <w:noProof/>
            <w:webHidden/>
          </w:rPr>
          <w:instrText xml:space="preserve"> PAGEREF _Toc239144437 \h </w:instrText>
        </w:r>
        <w:r>
          <w:rPr>
            <w:noProof/>
            <w:webHidden/>
          </w:rPr>
        </w:r>
        <w:r>
          <w:rPr>
            <w:noProof/>
            <w:webHidden/>
          </w:rPr>
          <w:fldChar w:fldCharType="separate"/>
        </w:r>
        <w:r w:rsidR="000C705C">
          <w:rPr>
            <w:noProof/>
            <w:webHidden/>
          </w:rPr>
          <w:t>55</w:t>
        </w:r>
        <w:r>
          <w:rPr>
            <w:noProof/>
            <w:webHidden/>
          </w:rPr>
          <w:fldChar w:fldCharType="end"/>
        </w:r>
      </w:hyperlink>
    </w:p>
    <w:p w14:paraId="5158249E" w14:textId="084BB31C" w:rsidR="00B4563D" w:rsidRDefault="00B4563D">
      <w:pPr>
        <w:pStyle w:val="31"/>
        <w:rPr>
          <w:rFonts w:asciiTheme="minorHAnsi" w:eastAsiaTheme="minorEastAsia" w:hAnsiTheme="minorHAnsi" w:cstheme="minorBidi"/>
          <w:sz w:val="22"/>
          <w:szCs w:val="22"/>
        </w:rPr>
      </w:pPr>
      <w:hyperlink w:anchor="_Toc239144438" w:history="1">
        <w:r w:rsidRPr="005F5C7C">
          <w:rPr>
            <w:rStyle w:val="a3"/>
          </w:rPr>
          <w:t>Председатель Социального фонда России, Сергей Чирков, сообщил о возможности для граждан существенно увеличить размер своей будущей пенсии. По его словам, если отложить оформление выплат после достижения пенсионного возраста и продолжить трудовую деятельность, можно добиться ежегодного прироста пенсии примерно на 10%.</w:t>
        </w:r>
        <w:r>
          <w:rPr>
            <w:webHidden/>
          </w:rPr>
          <w:tab/>
        </w:r>
        <w:r>
          <w:rPr>
            <w:webHidden/>
          </w:rPr>
          <w:fldChar w:fldCharType="begin"/>
        </w:r>
        <w:r>
          <w:rPr>
            <w:webHidden/>
          </w:rPr>
          <w:instrText xml:space="preserve"> PAGEREF _Toc239144438 \h </w:instrText>
        </w:r>
        <w:r>
          <w:rPr>
            <w:webHidden/>
          </w:rPr>
        </w:r>
        <w:r>
          <w:rPr>
            <w:webHidden/>
          </w:rPr>
          <w:fldChar w:fldCharType="separate"/>
        </w:r>
        <w:r w:rsidR="000C705C">
          <w:rPr>
            <w:webHidden/>
          </w:rPr>
          <w:t>55</w:t>
        </w:r>
        <w:r>
          <w:rPr>
            <w:webHidden/>
          </w:rPr>
          <w:fldChar w:fldCharType="end"/>
        </w:r>
      </w:hyperlink>
    </w:p>
    <w:p w14:paraId="3D81B277" w14:textId="65B52FC9"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39" w:history="1">
        <w:r w:rsidRPr="005F5C7C">
          <w:rPr>
            <w:rStyle w:val="a3"/>
            <w:noProof/>
            <w:lang w:val="en-US"/>
          </w:rPr>
          <w:t>Pravda</w:t>
        </w:r>
        <w:r w:rsidRPr="005F5C7C">
          <w:rPr>
            <w:rStyle w:val="a3"/>
            <w:noProof/>
          </w:rPr>
          <w:t>.</w:t>
        </w:r>
        <w:r w:rsidRPr="005F5C7C">
          <w:rPr>
            <w:rStyle w:val="a3"/>
            <w:noProof/>
            <w:lang w:val="en-US"/>
          </w:rPr>
          <w:t>ru</w:t>
        </w:r>
        <w:r w:rsidRPr="005F5C7C">
          <w:rPr>
            <w:rStyle w:val="a3"/>
            <w:noProof/>
          </w:rPr>
          <w:t>, 01.09.2026, Правительство России закрепило новые правила начисления пенсионных баллов и страхового стажа</w:t>
        </w:r>
        <w:r>
          <w:rPr>
            <w:noProof/>
            <w:webHidden/>
          </w:rPr>
          <w:tab/>
        </w:r>
        <w:r>
          <w:rPr>
            <w:noProof/>
            <w:webHidden/>
          </w:rPr>
          <w:fldChar w:fldCharType="begin"/>
        </w:r>
        <w:r>
          <w:rPr>
            <w:noProof/>
            <w:webHidden/>
          </w:rPr>
          <w:instrText xml:space="preserve"> PAGEREF _Toc239144439 \h </w:instrText>
        </w:r>
        <w:r>
          <w:rPr>
            <w:noProof/>
            <w:webHidden/>
          </w:rPr>
        </w:r>
        <w:r>
          <w:rPr>
            <w:noProof/>
            <w:webHidden/>
          </w:rPr>
          <w:fldChar w:fldCharType="separate"/>
        </w:r>
        <w:r w:rsidR="000C705C">
          <w:rPr>
            <w:noProof/>
            <w:webHidden/>
          </w:rPr>
          <w:t>56</w:t>
        </w:r>
        <w:r>
          <w:rPr>
            <w:noProof/>
            <w:webHidden/>
          </w:rPr>
          <w:fldChar w:fldCharType="end"/>
        </w:r>
      </w:hyperlink>
    </w:p>
    <w:p w14:paraId="33A85CBE" w14:textId="0D632802" w:rsidR="00B4563D" w:rsidRDefault="00B4563D">
      <w:pPr>
        <w:pStyle w:val="31"/>
        <w:rPr>
          <w:rFonts w:asciiTheme="minorHAnsi" w:eastAsiaTheme="minorEastAsia" w:hAnsiTheme="minorHAnsi" w:cstheme="minorBidi"/>
          <w:sz w:val="22"/>
          <w:szCs w:val="22"/>
        </w:rPr>
      </w:pPr>
      <w:hyperlink w:anchor="_Toc239144440" w:history="1">
        <w:r w:rsidRPr="005F5C7C">
          <w:rPr>
            <w:rStyle w:val="a3"/>
          </w:rPr>
          <w:t>В период 2027-2028 годов российская пенсионная система перешла на двухэтапную индексацию страховых выплат. Этот механизм позволил достичь совокупного роста пенсий до 7,5-8% в год, обеспечив средний размер выплат свыше 29-31 тысячи рублей. Основное внимание уделено поддержанию реального уровня доходов пожилых граждан и интеграции работающих пенсионеров в общий процесс индексации.</w:t>
        </w:r>
        <w:r>
          <w:rPr>
            <w:webHidden/>
          </w:rPr>
          <w:tab/>
        </w:r>
        <w:r>
          <w:rPr>
            <w:webHidden/>
          </w:rPr>
          <w:fldChar w:fldCharType="begin"/>
        </w:r>
        <w:r>
          <w:rPr>
            <w:webHidden/>
          </w:rPr>
          <w:instrText xml:space="preserve"> PAGEREF _Toc239144440 \h </w:instrText>
        </w:r>
        <w:r>
          <w:rPr>
            <w:webHidden/>
          </w:rPr>
        </w:r>
        <w:r>
          <w:rPr>
            <w:webHidden/>
          </w:rPr>
          <w:fldChar w:fldCharType="separate"/>
        </w:r>
        <w:r w:rsidR="000C705C">
          <w:rPr>
            <w:webHidden/>
          </w:rPr>
          <w:t>56</w:t>
        </w:r>
        <w:r>
          <w:rPr>
            <w:webHidden/>
          </w:rPr>
          <w:fldChar w:fldCharType="end"/>
        </w:r>
      </w:hyperlink>
    </w:p>
    <w:p w14:paraId="5CFAB2DF" w14:textId="6BBD09B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41" w:history="1">
        <w:r w:rsidRPr="005F5C7C">
          <w:rPr>
            <w:rStyle w:val="a3"/>
            <w:noProof/>
          </w:rPr>
          <w:t>PRIMPRESS, 31.08.2026, «А ну-ка, отними!»: россиянам рассказали, как победить государство в пенсионном квесте</w:t>
        </w:r>
        <w:r>
          <w:rPr>
            <w:noProof/>
            <w:webHidden/>
          </w:rPr>
          <w:tab/>
        </w:r>
        <w:r>
          <w:rPr>
            <w:noProof/>
            <w:webHidden/>
          </w:rPr>
          <w:fldChar w:fldCharType="begin"/>
        </w:r>
        <w:r>
          <w:rPr>
            <w:noProof/>
            <w:webHidden/>
          </w:rPr>
          <w:instrText xml:space="preserve"> PAGEREF _Toc239144441 \h </w:instrText>
        </w:r>
        <w:r>
          <w:rPr>
            <w:noProof/>
            <w:webHidden/>
          </w:rPr>
        </w:r>
        <w:r>
          <w:rPr>
            <w:noProof/>
            <w:webHidden/>
          </w:rPr>
          <w:fldChar w:fldCharType="separate"/>
        </w:r>
        <w:r w:rsidR="000C705C">
          <w:rPr>
            <w:noProof/>
            <w:webHidden/>
          </w:rPr>
          <w:t>57</w:t>
        </w:r>
        <w:r>
          <w:rPr>
            <w:noProof/>
            <w:webHidden/>
          </w:rPr>
          <w:fldChar w:fldCharType="end"/>
        </w:r>
      </w:hyperlink>
    </w:p>
    <w:p w14:paraId="18AD0AA7" w14:textId="6F91FC94" w:rsidR="00B4563D" w:rsidRDefault="00B4563D">
      <w:pPr>
        <w:pStyle w:val="31"/>
        <w:rPr>
          <w:rFonts w:asciiTheme="minorHAnsi" w:eastAsiaTheme="minorEastAsia" w:hAnsiTheme="minorHAnsi" w:cstheme="minorBidi"/>
          <w:sz w:val="22"/>
          <w:szCs w:val="22"/>
        </w:rPr>
      </w:pPr>
      <w:hyperlink w:anchor="_Toc239144442" w:history="1">
        <w:r w:rsidRPr="005F5C7C">
          <w:rPr>
            <w:rStyle w:val="a3"/>
          </w:rPr>
          <w:t>Формирование пенсии превращается для граждан России в сложную финансовую задачу – причём даже не в «задачу со звёздочкой», а в натуральный квест, призом в котором будет максимальное количество «выцарапанных» у государства кровных денег.</w:t>
        </w:r>
        <w:r>
          <w:rPr>
            <w:webHidden/>
          </w:rPr>
          <w:tab/>
        </w:r>
        <w:r>
          <w:rPr>
            <w:webHidden/>
          </w:rPr>
          <w:fldChar w:fldCharType="begin"/>
        </w:r>
        <w:r>
          <w:rPr>
            <w:webHidden/>
          </w:rPr>
          <w:instrText xml:space="preserve"> PAGEREF _Toc239144442 \h </w:instrText>
        </w:r>
        <w:r>
          <w:rPr>
            <w:webHidden/>
          </w:rPr>
        </w:r>
        <w:r>
          <w:rPr>
            <w:webHidden/>
          </w:rPr>
          <w:fldChar w:fldCharType="separate"/>
        </w:r>
        <w:r w:rsidR="000C705C">
          <w:rPr>
            <w:webHidden/>
          </w:rPr>
          <w:t>57</w:t>
        </w:r>
        <w:r>
          <w:rPr>
            <w:webHidden/>
          </w:rPr>
          <w:fldChar w:fldCharType="end"/>
        </w:r>
      </w:hyperlink>
    </w:p>
    <w:p w14:paraId="417E62E3" w14:textId="115E32C8"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43" w:history="1">
        <w:r w:rsidRPr="005F5C7C">
          <w:rPr>
            <w:rStyle w:val="a3"/>
            <w:noProof/>
          </w:rPr>
          <w:t>Мир новостей, 31.08.2026 Андрей КНЯЗЕВ, Пенсионеров - на работу!</w:t>
        </w:r>
        <w:r>
          <w:rPr>
            <w:noProof/>
            <w:webHidden/>
          </w:rPr>
          <w:tab/>
        </w:r>
        <w:r>
          <w:rPr>
            <w:noProof/>
            <w:webHidden/>
          </w:rPr>
          <w:fldChar w:fldCharType="begin"/>
        </w:r>
        <w:r>
          <w:rPr>
            <w:noProof/>
            <w:webHidden/>
          </w:rPr>
          <w:instrText xml:space="preserve"> PAGEREF _Toc239144443 \h </w:instrText>
        </w:r>
        <w:r>
          <w:rPr>
            <w:noProof/>
            <w:webHidden/>
          </w:rPr>
        </w:r>
        <w:r>
          <w:rPr>
            <w:noProof/>
            <w:webHidden/>
          </w:rPr>
          <w:fldChar w:fldCharType="separate"/>
        </w:r>
        <w:r w:rsidR="000C705C">
          <w:rPr>
            <w:noProof/>
            <w:webHidden/>
          </w:rPr>
          <w:t>59</w:t>
        </w:r>
        <w:r>
          <w:rPr>
            <w:noProof/>
            <w:webHidden/>
          </w:rPr>
          <w:fldChar w:fldCharType="end"/>
        </w:r>
      </w:hyperlink>
    </w:p>
    <w:p w14:paraId="28A47D7A" w14:textId="4C5B381E" w:rsidR="00B4563D" w:rsidRDefault="00B4563D">
      <w:pPr>
        <w:pStyle w:val="31"/>
        <w:rPr>
          <w:rFonts w:asciiTheme="minorHAnsi" w:eastAsiaTheme="minorEastAsia" w:hAnsiTheme="minorHAnsi" w:cstheme="minorBidi"/>
          <w:sz w:val="22"/>
          <w:szCs w:val="22"/>
        </w:rPr>
      </w:pPr>
      <w:hyperlink w:anchor="_Toc239144444" w:history="1">
        <w:r w:rsidRPr="005F5C7C">
          <w:rPr>
            <w:rStyle w:val="a3"/>
          </w:rPr>
          <w:t>На днях Минтруд России рекомендовал работодателям определить должности, где особенно важен опыт возрастных работников, оценить риск их ухода на пенсию и подготовить планы преемственности.</w:t>
        </w:r>
        <w:r>
          <w:rPr>
            <w:webHidden/>
          </w:rPr>
          <w:tab/>
        </w:r>
        <w:r>
          <w:rPr>
            <w:webHidden/>
          </w:rPr>
          <w:fldChar w:fldCharType="begin"/>
        </w:r>
        <w:r>
          <w:rPr>
            <w:webHidden/>
          </w:rPr>
          <w:instrText xml:space="preserve"> PAGEREF _Toc239144444 \h </w:instrText>
        </w:r>
        <w:r>
          <w:rPr>
            <w:webHidden/>
          </w:rPr>
        </w:r>
        <w:r>
          <w:rPr>
            <w:webHidden/>
          </w:rPr>
          <w:fldChar w:fldCharType="separate"/>
        </w:r>
        <w:r w:rsidR="000C705C">
          <w:rPr>
            <w:webHidden/>
          </w:rPr>
          <w:t>59</w:t>
        </w:r>
        <w:r>
          <w:rPr>
            <w:webHidden/>
          </w:rPr>
          <w:fldChar w:fldCharType="end"/>
        </w:r>
      </w:hyperlink>
    </w:p>
    <w:p w14:paraId="496E7116" w14:textId="16328335"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45" w:history="1">
        <w:r w:rsidRPr="005F5C7C">
          <w:rPr>
            <w:rStyle w:val="a3"/>
            <w:noProof/>
          </w:rPr>
          <w:t>Региональные СМИ</w:t>
        </w:r>
        <w:r>
          <w:rPr>
            <w:noProof/>
            <w:webHidden/>
          </w:rPr>
          <w:tab/>
        </w:r>
        <w:r>
          <w:rPr>
            <w:noProof/>
            <w:webHidden/>
          </w:rPr>
          <w:fldChar w:fldCharType="begin"/>
        </w:r>
        <w:r>
          <w:rPr>
            <w:noProof/>
            <w:webHidden/>
          </w:rPr>
          <w:instrText xml:space="preserve"> PAGEREF _Toc239144445 \h </w:instrText>
        </w:r>
        <w:r>
          <w:rPr>
            <w:noProof/>
            <w:webHidden/>
          </w:rPr>
        </w:r>
        <w:r>
          <w:rPr>
            <w:noProof/>
            <w:webHidden/>
          </w:rPr>
          <w:fldChar w:fldCharType="separate"/>
        </w:r>
        <w:r w:rsidR="000C705C">
          <w:rPr>
            <w:noProof/>
            <w:webHidden/>
          </w:rPr>
          <w:t>60</w:t>
        </w:r>
        <w:r>
          <w:rPr>
            <w:noProof/>
            <w:webHidden/>
          </w:rPr>
          <w:fldChar w:fldCharType="end"/>
        </w:r>
      </w:hyperlink>
    </w:p>
    <w:p w14:paraId="2CF52293" w14:textId="79574FF8"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46" w:history="1">
        <w:r w:rsidRPr="005F5C7C">
          <w:rPr>
            <w:rStyle w:val="a3"/>
            <w:noProof/>
          </w:rPr>
          <w:t>PrimaMedia (Владивосток), 31.08.2026, Кто перейдет на этот вид пенсии в 2026 году – получит больше на 10 000 рублей</w:t>
        </w:r>
        <w:r>
          <w:rPr>
            <w:noProof/>
            <w:webHidden/>
          </w:rPr>
          <w:tab/>
        </w:r>
        <w:r>
          <w:rPr>
            <w:noProof/>
            <w:webHidden/>
          </w:rPr>
          <w:fldChar w:fldCharType="begin"/>
        </w:r>
        <w:r>
          <w:rPr>
            <w:noProof/>
            <w:webHidden/>
          </w:rPr>
          <w:instrText xml:space="preserve"> PAGEREF _Toc239144446 \h </w:instrText>
        </w:r>
        <w:r>
          <w:rPr>
            <w:noProof/>
            <w:webHidden/>
          </w:rPr>
        </w:r>
        <w:r>
          <w:rPr>
            <w:noProof/>
            <w:webHidden/>
          </w:rPr>
          <w:fldChar w:fldCharType="separate"/>
        </w:r>
        <w:r w:rsidR="000C705C">
          <w:rPr>
            <w:noProof/>
            <w:webHidden/>
          </w:rPr>
          <w:t>60</w:t>
        </w:r>
        <w:r>
          <w:rPr>
            <w:noProof/>
            <w:webHidden/>
          </w:rPr>
          <w:fldChar w:fldCharType="end"/>
        </w:r>
      </w:hyperlink>
    </w:p>
    <w:p w14:paraId="533C231D" w14:textId="1B8451BD" w:rsidR="00B4563D" w:rsidRDefault="00B4563D">
      <w:pPr>
        <w:pStyle w:val="31"/>
        <w:rPr>
          <w:rFonts w:asciiTheme="minorHAnsi" w:eastAsiaTheme="minorEastAsia" w:hAnsiTheme="minorHAnsi" w:cstheme="minorBidi"/>
          <w:sz w:val="22"/>
          <w:szCs w:val="22"/>
        </w:rPr>
      </w:pPr>
      <w:hyperlink w:anchor="_Toc239144447" w:history="1">
        <w:r w:rsidRPr="005F5C7C">
          <w:rPr>
            <w:rStyle w:val="a3"/>
          </w:rPr>
          <w:t>В 2026 году тысячи российских пенсионеров могут увеличить свои выплаты почти на 10 тысяч рублей ежемесячно. Речь идёт о переходе с социальной пенсии на страховую. Эксперт по пенсионному законодательству Иван Березовский рассказал ИА PrimaMedia, кто имеет право на такую замену и какие условия нужно выполнить.</w:t>
        </w:r>
        <w:r>
          <w:rPr>
            <w:webHidden/>
          </w:rPr>
          <w:tab/>
        </w:r>
        <w:r>
          <w:rPr>
            <w:webHidden/>
          </w:rPr>
          <w:fldChar w:fldCharType="begin"/>
        </w:r>
        <w:r>
          <w:rPr>
            <w:webHidden/>
          </w:rPr>
          <w:instrText xml:space="preserve"> PAGEREF _Toc239144447 \h </w:instrText>
        </w:r>
        <w:r>
          <w:rPr>
            <w:webHidden/>
          </w:rPr>
        </w:r>
        <w:r>
          <w:rPr>
            <w:webHidden/>
          </w:rPr>
          <w:fldChar w:fldCharType="separate"/>
        </w:r>
        <w:r w:rsidR="000C705C">
          <w:rPr>
            <w:webHidden/>
          </w:rPr>
          <w:t>60</w:t>
        </w:r>
        <w:r>
          <w:rPr>
            <w:webHidden/>
          </w:rPr>
          <w:fldChar w:fldCharType="end"/>
        </w:r>
      </w:hyperlink>
    </w:p>
    <w:p w14:paraId="451BF4D7" w14:textId="4CD251C1"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48" w:history="1">
        <w:r w:rsidRPr="005F5C7C">
          <w:rPr>
            <w:rStyle w:val="a3"/>
            <w:noProof/>
          </w:rPr>
          <w:t>НОВОСТИ МАКРОЭКОНОМИКИ</w:t>
        </w:r>
        <w:r>
          <w:rPr>
            <w:noProof/>
            <w:webHidden/>
          </w:rPr>
          <w:tab/>
        </w:r>
        <w:r>
          <w:rPr>
            <w:noProof/>
            <w:webHidden/>
          </w:rPr>
          <w:fldChar w:fldCharType="begin"/>
        </w:r>
        <w:r>
          <w:rPr>
            <w:noProof/>
            <w:webHidden/>
          </w:rPr>
          <w:instrText xml:space="preserve"> PAGEREF _Toc239144448 \h </w:instrText>
        </w:r>
        <w:r>
          <w:rPr>
            <w:noProof/>
            <w:webHidden/>
          </w:rPr>
        </w:r>
        <w:r>
          <w:rPr>
            <w:noProof/>
            <w:webHidden/>
          </w:rPr>
          <w:fldChar w:fldCharType="separate"/>
        </w:r>
        <w:r w:rsidR="000C705C">
          <w:rPr>
            <w:noProof/>
            <w:webHidden/>
          </w:rPr>
          <w:t>62</w:t>
        </w:r>
        <w:r>
          <w:rPr>
            <w:noProof/>
            <w:webHidden/>
          </w:rPr>
          <w:fldChar w:fldCharType="end"/>
        </w:r>
      </w:hyperlink>
    </w:p>
    <w:p w14:paraId="5C8CA5C2" w14:textId="30FAFE4A"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49" w:history="1">
        <w:r w:rsidRPr="005F5C7C">
          <w:rPr>
            <w:rStyle w:val="a3"/>
            <w:noProof/>
          </w:rPr>
          <w:t>Коммерсантъ, 01.09.2026, Бюджет давит на ставку</w:t>
        </w:r>
        <w:r>
          <w:rPr>
            <w:noProof/>
            <w:webHidden/>
          </w:rPr>
          <w:tab/>
        </w:r>
        <w:r>
          <w:rPr>
            <w:noProof/>
            <w:webHidden/>
          </w:rPr>
          <w:fldChar w:fldCharType="begin"/>
        </w:r>
        <w:r>
          <w:rPr>
            <w:noProof/>
            <w:webHidden/>
          </w:rPr>
          <w:instrText xml:space="preserve"> PAGEREF _Toc239144449 \h </w:instrText>
        </w:r>
        <w:r>
          <w:rPr>
            <w:noProof/>
            <w:webHidden/>
          </w:rPr>
        </w:r>
        <w:r>
          <w:rPr>
            <w:noProof/>
            <w:webHidden/>
          </w:rPr>
          <w:fldChar w:fldCharType="separate"/>
        </w:r>
        <w:r w:rsidR="000C705C">
          <w:rPr>
            <w:noProof/>
            <w:webHidden/>
          </w:rPr>
          <w:t>62</w:t>
        </w:r>
        <w:r>
          <w:rPr>
            <w:noProof/>
            <w:webHidden/>
          </w:rPr>
          <w:fldChar w:fldCharType="end"/>
        </w:r>
      </w:hyperlink>
    </w:p>
    <w:p w14:paraId="1ABFF286" w14:textId="449C4E2E" w:rsidR="00B4563D" w:rsidRDefault="00B4563D">
      <w:pPr>
        <w:pStyle w:val="31"/>
        <w:rPr>
          <w:rFonts w:asciiTheme="minorHAnsi" w:eastAsiaTheme="minorEastAsia" w:hAnsiTheme="minorHAnsi" w:cstheme="minorBidi"/>
          <w:sz w:val="22"/>
          <w:szCs w:val="22"/>
        </w:rPr>
      </w:pPr>
      <w:hyperlink w:anchor="_Toc239144450" w:history="1">
        <w:r w:rsidRPr="005F5C7C">
          <w:rPr>
            <w:rStyle w:val="a3"/>
          </w:rPr>
          <w:t>Сохранение структурного дефицита федерального бюджета на всем прогнозном горизонте предстоящей трехлетки потребует более жесткой политики от Банка России, следует из проекта «Основных направлений единой государственной денежно-кредитной политики на 2027–2029 годы» (ОДКП). В представленном ЦБ 31 августа проинфляционном сценарии развития средняя ключевая ставка в 2027 году составит 13–15%, в 2028-м — 11–12% (что на 2,5 и 3 процентного пункта выше прочерченной в июле базовой траектории). Впрочем, базовый сценарий, как подчеркнул зампред Банка России Алексей Заботкин, все же «гораздо более вероятен», при этом уже осенью с большой вероятностью он может быть пересмотрен.</w:t>
        </w:r>
        <w:r>
          <w:rPr>
            <w:webHidden/>
          </w:rPr>
          <w:tab/>
        </w:r>
        <w:r>
          <w:rPr>
            <w:webHidden/>
          </w:rPr>
          <w:fldChar w:fldCharType="begin"/>
        </w:r>
        <w:r>
          <w:rPr>
            <w:webHidden/>
          </w:rPr>
          <w:instrText xml:space="preserve"> PAGEREF _Toc239144450 \h </w:instrText>
        </w:r>
        <w:r>
          <w:rPr>
            <w:webHidden/>
          </w:rPr>
        </w:r>
        <w:r>
          <w:rPr>
            <w:webHidden/>
          </w:rPr>
          <w:fldChar w:fldCharType="separate"/>
        </w:r>
        <w:r w:rsidR="000C705C">
          <w:rPr>
            <w:webHidden/>
          </w:rPr>
          <w:t>62</w:t>
        </w:r>
        <w:r>
          <w:rPr>
            <w:webHidden/>
          </w:rPr>
          <w:fldChar w:fldCharType="end"/>
        </w:r>
      </w:hyperlink>
    </w:p>
    <w:p w14:paraId="50C7B97F" w14:textId="5812FCE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51" w:history="1">
        <w:r w:rsidRPr="005F5C7C">
          <w:rPr>
            <w:rStyle w:val="a3"/>
            <w:noProof/>
          </w:rPr>
          <w:t>РБК, 31.08.2026, Силуанов назвал новые «точки р</w:t>
        </w:r>
        <w:r w:rsidRPr="005F5C7C">
          <w:rPr>
            <w:rStyle w:val="a3"/>
            <w:noProof/>
          </w:rPr>
          <w:t>о</w:t>
        </w:r>
        <w:r w:rsidRPr="005F5C7C">
          <w:rPr>
            <w:rStyle w:val="a3"/>
            <w:noProof/>
          </w:rPr>
          <w:t>ста» экономики России</w:t>
        </w:r>
        <w:r>
          <w:rPr>
            <w:noProof/>
            <w:webHidden/>
          </w:rPr>
          <w:tab/>
        </w:r>
        <w:r>
          <w:rPr>
            <w:noProof/>
            <w:webHidden/>
          </w:rPr>
          <w:fldChar w:fldCharType="begin"/>
        </w:r>
        <w:r>
          <w:rPr>
            <w:noProof/>
            <w:webHidden/>
          </w:rPr>
          <w:instrText xml:space="preserve"> PAGEREF _Toc239144451 \h </w:instrText>
        </w:r>
        <w:r>
          <w:rPr>
            <w:noProof/>
            <w:webHidden/>
          </w:rPr>
        </w:r>
        <w:r>
          <w:rPr>
            <w:noProof/>
            <w:webHidden/>
          </w:rPr>
          <w:fldChar w:fldCharType="separate"/>
        </w:r>
        <w:r w:rsidR="000C705C">
          <w:rPr>
            <w:noProof/>
            <w:webHidden/>
          </w:rPr>
          <w:t>63</w:t>
        </w:r>
        <w:r>
          <w:rPr>
            <w:noProof/>
            <w:webHidden/>
          </w:rPr>
          <w:fldChar w:fldCharType="end"/>
        </w:r>
      </w:hyperlink>
    </w:p>
    <w:p w14:paraId="19242D88" w14:textId="328DC31C" w:rsidR="00B4563D" w:rsidRDefault="00B4563D">
      <w:pPr>
        <w:pStyle w:val="31"/>
        <w:rPr>
          <w:rFonts w:asciiTheme="minorHAnsi" w:eastAsiaTheme="minorEastAsia" w:hAnsiTheme="minorHAnsi" w:cstheme="minorBidi"/>
          <w:sz w:val="22"/>
          <w:szCs w:val="22"/>
        </w:rPr>
      </w:pPr>
      <w:hyperlink w:anchor="_Toc239144452" w:history="1">
        <w:r w:rsidRPr="005F5C7C">
          <w:rPr>
            <w:rStyle w:val="a3"/>
          </w:rPr>
          <w:t xml:space="preserve">Обеление экономики и замещение импорта стали новыми опорами для роста экономики, рассказал глава Минфина коллегам по </w:t>
        </w:r>
        <w:r w:rsidRPr="005F5C7C">
          <w:rPr>
            <w:rStyle w:val="a3"/>
            <w:lang w:val="en-US"/>
          </w:rPr>
          <w:t>G</w:t>
        </w:r>
        <w:r w:rsidRPr="005F5C7C">
          <w:rPr>
            <w:rStyle w:val="a3"/>
          </w:rPr>
          <w:t>20. ЦБ ожидает, что ВВП России в 2026 году вырастет на 0-1%</w:t>
        </w:r>
        <w:r>
          <w:rPr>
            <w:webHidden/>
          </w:rPr>
          <w:tab/>
        </w:r>
        <w:r>
          <w:rPr>
            <w:webHidden/>
          </w:rPr>
          <w:fldChar w:fldCharType="begin"/>
        </w:r>
        <w:r>
          <w:rPr>
            <w:webHidden/>
          </w:rPr>
          <w:instrText xml:space="preserve"> PAGEREF _Toc239144452 \h </w:instrText>
        </w:r>
        <w:r>
          <w:rPr>
            <w:webHidden/>
          </w:rPr>
        </w:r>
        <w:r>
          <w:rPr>
            <w:webHidden/>
          </w:rPr>
          <w:fldChar w:fldCharType="separate"/>
        </w:r>
        <w:r w:rsidR="000C705C">
          <w:rPr>
            <w:webHidden/>
          </w:rPr>
          <w:t>63</w:t>
        </w:r>
        <w:r>
          <w:rPr>
            <w:webHidden/>
          </w:rPr>
          <w:fldChar w:fldCharType="end"/>
        </w:r>
      </w:hyperlink>
    </w:p>
    <w:p w14:paraId="1BF37F91" w14:textId="5059EF9B"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53" w:history="1">
        <w:r w:rsidRPr="005F5C7C">
          <w:rPr>
            <w:rStyle w:val="a3"/>
            <w:noProof/>
          </w:rPr>
          <w:t>Ведомости, 01.09.2026, Российский фондовый рынок пережил худшее лето с 2022 года</w:t>
        </w:r>
        <w:r>
          <w:rPr>
            <w:noProof/>
            <w:webHidden/>
          </w:rPr>
          <w:tab/>
        </w:r>
        <w:r>
          <w:rPr>
            <w:noProof/>
            <w:webHidden/>
          </w:rPr>
          <w:fldChar w:fldCharType="begin"/>
        </w:r>
        <w:r>
          <w:rPr>
            <w:noProof/>
            <w:webHidden/>
          </w:rPr>
          <w:instrText xml:space="preserve"> PAGEREF _Toc239144453 \h </w:instrText>
        </w:r>
        <w:r>
          <w:rPr>
            <w:noProof/>
            <w:webHidden/>
          </w:rPr>
        </w:r>
        <w:r>
          <w:rPr>
            <w:noProof/>
            <w:webHidden/>
          </w:rPr>
          <w:fldChar w:fldCharType="separate"/>
        </w:r>
        <w:r w:rsidR="000C705C">
          <w:rPr>
            <w:noProof/>
            <w:webHidden/>
          </w:rPr>
          <w:t>64</w:t>
        </w:r>
        <w:r>
          <w:rPr>
            <w:noProof/>
            <w:webHidden/>
          </w:rPr>
          <w:fldChar w:fldCharType="end"/>
        </w:r>
      </w:hyperlink>
    </w:p>
    <w:p w14:paraId="6771AA40" w14:textId="1E9475B9" w:rsidR="00B4563D" w:rsidRDefault="00B4563D">
      <w:pPr>
        <w:pStyle w:val="31"/>
        <w:rPr>
          <w:rFonts w:asciiTheme="minorHAnsi" w:eastAsiaTheme="minorEastAsia" w:hAnsiTheme="minorHAnsi" w:cstheme="minorBidi"/>
          <w:sz w:val="22"/>
          <w:szCs w:val="22"/>
        </w:rPr>
      </w:pPr>
      <w:hyperlink w:anchor="_Toc239144454" w:history="1">
        <w:r w:rsidRPr="005F5C7C">
          <w:rPr>
            <w:rStyle w:val="a3"/>
          </w:rPr>
          <w:t>Несмотря на то что лето традиционно считается вялым периодом для фондового рынка, в 2026 г. этот период для инвесторов выдался насыщенным. Индекс Мосбиржи за три месяца снизился на 18,5% - с 2570,04 до 2093,4 пункта. На минимумах значение достигало 1958,43 пункта - последний раз сопоставимый уровень был зафиксирован осенью 2022 г. Долларовый аналог индекса Мосбиржи - РТС за лето просел на 31,2% - с 1131,49 до 778,32 пункта.</w:t>
        </w:r>
        <w:r>
          <w:rPr>
            <w:webHidden/>
          </w:rPr>
          <w:tab/>
        </w:r>
        <w:r>
          <w:rPr>
            <w:webHidden/>
          </w:rPr>
          <w:fldChar w:fldCharType="begin"/>
        </w:r>
        <w:r>
          <w:rPr>
            <w:webHidden/>
          </w:rPr>
          <w:instrText xml:space="preserve"> PAGEREF _Toc239144454 \h </w:instrText>
        </w:r>
        <w:r>
          <w:rPr>
            <w:webHidden/>
          </w:rPr>
        </w:r>
        <w:r>
          <w:rPr>
            <w:webHidden/>
          </w:rPr>
          <w:fldChar w:fldCharType="separate"/>
        </w:r>
        <w:r w:rsidR="000C705C">
          <w:rPr>
            <w:webHidden/>
          </w:rPr>
          <w:t>64</w:t>
        </w:r>
        <w:r>
          <w:rPr>
            <w:webHidden/>
          </w:rPr>
          <w:fldChar w:fldCharType="end"/>
        </w:r>
      </w:hyperlink>
    </w:p>
    <w:p w14:paraId="0E9D4B85" w14:textId="60D4E3F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55" w:history="1">
        <w:r w:rsidRPr="005F5C7C">
          <w:rPr>
            <w:rStyle w:val="a3"/>
            <w:noProof/>
          </w:rPr>
          <w:t>Ведомости, 01.09.2026, Гражданам России стал доступен цифровой рубль</w:t>
        </w:r>
        <w:r>
          <w:rPr>
            <w:noProof/>
            <w:webHidden/>
          </w:rPr>
          <w:tab/>
        </w:r>
        <w:r>
          <w:rPr>
            <w:noProof/>
            <w:webHidden/>
          </w:rPr>
          <w:fldChar w:fldCharType="begin"/>
        </w:r>
        <w:r>
          <w:rPr>
            <w:noProof/>
            <w:webHidden/>
          </w:rPr>
          <w:instrText xml:space="preserve"> PAGEREF _Toc239144455 \h </w:instrText>
        </w:r>
        <w:r>
          <w:rPr>
            <w:noProof/>
            <w:webHidden/>
          </w:rPr>
        </w:r>
        <w:r>
          <w:rPr>
            <w:noProof/>
            <w:webHidden/>
          </w:rPr>
          <w:fldChar w:fldCharType="separate"/>
        </w:r>
        <w:r w:rsidR="000C705C">
          <w:rPr>
            <w:noProof/>
            <w:webHidden/>
          </w:rPr>
          <w:t>66</w:t>
        </w:r>
        <w:r>
          <w:rPr>
            <w:noProof/>
            <w:webHidden/>
          </w:rPr>
          <w:fldChar w:fldCharType="end"/>
        </w:r>
      </w:hyperlink>
    </w:p>
    <w:p w14:paraId="4366E0DE" w14:textId="13FC386D" w:rsidR="00B4563D" w:rsidRDefault="00B4563D">
      <w:pPr>
        <w:pStyle w:val="31"/>
        <w:rPr>
          <w:rFonts w:asciiTheme="minorHAnsi" w:eastAsiaTheme="minorEastAsia" w:hAnsiTheme="minorHAnsi" w:cstheme="minorBidi"/>
          <w:sz w:val="22"/>
          <w:szCs w:val="22"/>
        </w:rPr>
      </w:pPr>
      <w:hyperlink w:anchor="_Toc239144456" w:history="1">
        <w:r w:rsidRPr="005F5C7C">
          <w:rPr>
            <w:rStyle w:val="a3"/>
          </w:rPr>
          <w:t>Осенью для граждан и компаний становится доступным цифровой рубль. Так же как наличный и безналичный рубль, третья форма валюты эмитируется Банком России; все три равны между собой. С 1 сентября самые крупные банки предоставят своим клиентам возможность пользоваться цифровыми рублями, а супермаркеты, автосалоны, маркетплейсы и другие торговые компании с большими оборотами будут принимать платежи в них.</w:t>
        </w:r>
        <w:r>
          <w:rPr>
            <w:webHidden/>
          </w:rPr>
          <w:tab/>
        </w:r>
        <w:r>
          <w:rPr>
            <w:webHidden/>
          </w:rPr>
          <w:fldChar w:fldCharType="begin"/>
        </w:r>
        <w:r>
          <w:rPr>
            <w:webHidden/>
          </w:rPr>
          <w:instrText xml:space="preserve"> PAGEREF _Toc239144456 \h </w:instrText>
        </w:r>
        <w:r>
          <w:rPr>
            <w:webHidden/>
          </w:rPr>
        </w:r>
        <w:r>
          <w:rPr>
            <w:webHidden/>
          </w:rPr>
          <w:fldChar w:fldCharType="separate"/>
        </w:r>
        <w:r w:rsidR="000C705C">
          <w:rPr>
            <w:webHidden/>
          </w:rPr>
          <w:t>66</w:t>
        </w:r>
        <w:r>
          <w:rPr>
            <w:webHidden/>
          </w:rPr>
          <w:fldChar w:fldCharType="end"/>
        </w:r>
      </w:hyperlink>
    </w:p>
    <w:p w14:paraId="5CCD7D4A" w14:textId="74E709D4"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57" w:history="1">
        <w:r w:rsidRPr="005F5C7C">
          <w:rPr>
            <w:rStyle w:val="a3"/>
            <w:noProof/>
          </w:rPr>
          <w:t>МК, 31.08.2026, Цифровой рубль с 1 сентября 2026 года: что это такое, для чего он нужен и как открыть счет</w:t>
        </w:r>
        <w:r>
          <w:rPr>
            <w:noProof/>
            <w:webHidden/>
          </w:rPr>
          <w:tab/>
        </w:r>
        <w:r>
          <w:rPr>
            <w:noProof/>
            <w:webHidden/>
          </w:rPr>
          <w:fldChar w:fldCharType="begin"/>
        </w:r>
        <w:r>
          <w:rPr>
            <w:noProof/>
            <w:webHidden/>
          </w:rPr>
          <w:instrText xml:space="preserve"> PAGEREF _Toc239144457 \h </w:instrText>
        </w:r>
        <w:r>
          <w:rPr>
            <w:noProof/>
            <w:webHidden/>
          </w:rPr>
        </w:r>
        <w:r>
          <w:rPr>
            <w:noProof/>
            <w:webHidden/>
          </w:rPr>
          <w:fldChar w:fldCharType="separate"/>
        </w:r>
        <w:r w:rsidR="000C705C">
          <w:rPr>
            <w:noProof/>
            <w:webHidden/>
          </w:rPr>
          <w:t>70</w:t>
        </w:r>
        <w:r>
          <w:rPr>
            <w:noProof/>
            <w:webHidden/>
          </w:rPr>
          <w:fldChar w:fldCharType="end"/>
        </w:r>
      </w:hyperlink>
    </w:p>
    <w:p w14:paraId="524C5527" w14:textId="2D8007AF" w:rsidR="00B4563D" w:rsidRDefault="00B4563D">
      <w:pPr>
        <w:pStyle w:val="31"/>
        <w:rPr>
          <w:rFonts w:asciiTheme="minorHAnsi" w:eastAsiaTheme="minorEastAsia" w:hAnsiTheme="minorHAnsi" w:cstheme="minorBidi"/>
          <w:sz w:val="22"/>
          <w:szCs w:val="22"/>
        </w:rPr>
      </w:pPr>
      <w:hyperlink w:anchor="_Toc239144458" w:history="1">
        <w:r w:rsidRPr="005F5C7C">
          <w:rPr>
            <w:rStyle w:val="a3"/>
          </w:rPr>
          <w:t xml:space="preserve">С 1 сентября 2026 года в России начинается массовое внедрение цифрового рубля. Это касается прежде всего банков и крупных продавцов: они должны создать инфраструктуру для новой формы расчетов. Открывать цифровой кошелек, переводить на него зарплату или пенсию и отказываться от наличных денег граждане не обязаны. Банк не может создать цифровой счет без согласия клиента, а привычные наличные и карты продолжают работать без изменений. Для чего нужен цифровой рубль, чем он отличается от других видов денег и как это нововведение отразится на экономике - в материале </w:t>
        </w:r>
        <w:r w:rsidRPr="005F5C7C">
          <w:rPr>
            <w:rStyle w:val="a3"/>
            <w:lang w:val="en-US"/>
          </w:rPr>
          <w:t>mk</w:t>
        </w:r>
        <w:r w:rsidRPr="005F5C7C">
          <w:rPr>
            <w:rStyle w:val="a3"/>
          </w:rPr>
          <w:t>.</w:t>
        </w:r>
        <w:r w:rsidRPr="005F5C7C">
          <w:rPr>
            <w:rStyle w:val="a3"/>
            <w:lang w:val="en-US"/>
          </w:rPr>
          <w:t>ru</w:t>
        </w:r>
        <w:r w:rsidRPr="005F5C7C">
          <w:rPr>
            <w:rStyle w:val="a3"/>
          </w:rPr>
          <w:t>.</w:t>
        </w:r>
        <w:r>
          <w:rPr>
            <w:webHidden/>
          </w:rPr>
          <w:tab/>
        </w:r>
        <w:r>
          <w:rPr>
            <w:webHidden/>
          </w:rPr>
          <w:fldChar w:fldCharType="begin"/>
        </w:r>
        <w:r>
          <w:rPr>
            <w:webHidden/>
          </w:rPr>
          <w:instrText xml:space="preserve"> PAGEREF _Toc239144458 \h </w:instrText>
        </w:r>
        <w:r>
          <w:rPr>
            <w:webHidden/>
          </w:rPr>
        </w:r>
        <w:r>
          <w:rPr>
            <w:webHidden/>
          </w:rPr>
          <w:fldChar w:fldCharType="separate"/>
        </w:r>
        <w:r w:rsidR="000C705C">
          <w:rPr>
            <w:webHidden/>
          </w:rPr>
          <w:t>70</w:t>
        </w:r>
        <w:r>
          <w:rPr>
            <w:webHidden/>
          </w:rPr>
          <w:fldChar w:fldCharType="end"/>
        </w:r>
      </w:hyperlink>
    </w:p>
    <w:p w14:paraId="556B87C4" w14:textId="3B194DF8"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59" w:history="1">
        <w:r w:rsidRPr="005F5C7C">
          <w:rPr>
            <w:rStyle w:val="a3"/>
            <w:noProof/>
          </w:rPr>
          <w:t>РБК, 01.09.2026, Пенсии, зарплаты и заморозка средств: мифы о цифровом рубле</w:t>
        </w:r>
        <w:r>
          <w:rPr>
            <w:noProof/>
            <w:webHidden/>
          </w:rPr>
          <w:tab/>
        </w:r>
        <w:r>
          <w:rPr>
            <w:noProof/>
            <w:webHidden/>
          </w:rPr>
          <w:fldChar w:fldCharType="begin"/>
        </w:r>
        <w:r>
          <w:rPr>
            <w:noProof/>
            <w:webHidden/>
          </w:rPr>
          <w:instrText xml:space="preserve"> PAGEREF _Toc239144459 \h </w:instrText>
        </w:r>
        <w:r>
          <w:rPr>
            <w:noProof/>
            <w:webHidden/>
          </w:rPr>
        </w:r>
        <w:r>
          <w:rPr>
            <w:noProof/>
            <w:webHidden/>
          </w:rPr>
          <w:fldChar w:fldCharType="separate"/>
        </w:r>
        <w:r w:rsidR="000C705C">
          <w:rPr>
            <w:noProof/>
            <w:webHidden/>
          </w:rPr>
          <w:t>75</w:t>
        </w:r>
        <w:r>
          <w:rPr>
            <w:noProof/>
            <w:webHidden/>
          </w:rPr>
          <w:fldChar w:fldCharType="end"/>
        </w:r>
      </w:hyperlink>
    </w:p>
    <w:p w14:paraId="194458CD" w14:textId="6D3434A5" w:rsidR="00B4563D" w:rsidRDefault="00B4563D">
      <w:pPr>
        <w:pStyle w:val="31"/>
        <w:rPr>
          <w:rFonts w:asciiTheme="minorHAnsi" w:eastAsiaTheme="minorEastAsia" w:hAnsiTheme="minorHAnsi" w:cstheme="minorBidi"/>
          <w:sz w:val="22"/>
          <w:szCs w:val="22"/>
        </w:rPr>
      </w:pPr>
      <w:hyperlink w:anchor="_Toc239144460" w:history="1">
        <w:r w:rsidRPr="005F5C7C">
          <w:rPr>
            <w:rStyle w:val="a3"/>
          </w:rPr>
          <w:t>У россиян появилась возможность открыть кошельки для цифровых рублей. Появятся ли они автоматически, обяжут ли получать в цифровом рубле пенсии и зарплаты и могут ли эти деньги сгореть - разбираем мифы о новой форме рубля</w:t>
        </w:r>
        <w:r>
          <w:rPr>
            <w:webHidden/>
          </w:rPr>
          <w:tab/>
        </w:r>
        <w:r>
          <w:rPr>
            <w:webHidden/>
          </w:rPr>
          <w:fldChar w:fldCharType="begin"/>
        </w:r>
        <w:r>
          <w:rPr>
            <w:webHidden/>
          </w:rPr>
          <w:instrText xml:space="preserve"> PAGEREF _Toc239144460 \h </w:instrText>
        </w:r>
        <w:r>
          <w:rPr>
            <w:webHidden/>
          </w:rPr>
        </w:r>
        <w:r>
          <w:rPr>
            <w:webHidden/>
          </w:rPr>
          <w:fldChar w:fldCharType="separate"/>
        </w:r>
        <w:r w:rsidR="000C705C">
          <w:rPr>
            <w:webHidden/>
          </w:rPr>
          <w:t>75</w:t>
        </w:r>
        <w:r>
          <w:rPr>
            <w:webHidden/>
          </w:rPr>
          <w:fldChar w:fldCharType="end"/>
        </w:r>
      </w:hyperlink>
    </w:p>
    <w:p w14:paraId="6E0F67D8" w14:textId="23E9789B"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61" w:history="1">
        <w:r w:rsidRPr="005F5C7C">
          <w:rPr>
            <w:rStyle w:val="a3"/>
            <w:noProof/>
          </w:rPr>
          <w:t>РБК, 01.09.2026, В России изменился порядок подачи уведомлений по налогам и взносам</w:t>
        </w:r>
        <w:r>
          <w:rPr>
            <w:noProof/>
            <w:webHidden/>
          </w:rPr>
          <w:tab/>
        </w:r>
        <w:r>
          <w:rPr>
            <w:noProof/>
            <w:webHidden/>
          </w:rPr>
          <w:fldChar w:fldCharType="begin"/>
        </w:r>
        <w:r>
          <w:rPr>
            <w:noProof/>
            <w:webHidden/>
          </w:rPr>
          <w:instrText xml:space="preserve"> PAGEREF _Toc239144461 \h </w:instrText>
        </w:r>
        <w:r>
          <w:rPr>
            <w:noProof/>
            <w:webHidden/>
          </w:rPr>
        </w:r>
        <w:r>
          <w:rPr>
            <w:noProof/>
            <w:webHidden/>
          </w:rPr>
          <w:fldChar w:fldCharType="separate"/>
        </w:r>
        <w:r w:rsidR="000C705C">
          <w:rPr>
            <w:noProof/>
            <w:webHidden/>
          </w:rPr>
          <w:t>77</w:t>
        </w:r>
        <w:r>
          <w:rPr>
            <w:noProof/>
            <w:webHidden/>
          </w:rPr>
          <w:fldChar w:fldCharType="end"/>
        </w:r>
      </w:hyperlink>
    </w:p>
    <w:p w14:paraId="600FAC39" w14:textId="64BD5CA5" w:rsidR="00B4563D" w:rsidRDefault="00B4563D">
      <w:pPr>
        <w:pStyle w:val="31"/>
        <w:rPr>
          <w:rFonts w:asciiTheme="minorHAnsi" w:eastAsiaTheme="minorEastAsia" w:hAnsiTheme="minorHAnsi" w:cstheme="minorBidi"/>
          <w:sz w:val="22"/>
          <w:szCs w:val="22"/>
        </w:rPr>
      </w:pPr>
      <w:hyperlink w:anchor="_Toc239144462" w:history="1">
        <w:r w:rsidRPr="005F5C7C">
          <w:rPr>
            <w:rStyle w:val="a3"/>
          </w:rPr>
          <w:t xml:space="preserve">Директор по </w:t>
        </w:r>
        <w:r w:rsidRPr="005F5C7C">
          <w:rPr>
            <w:rStyle w:val="a3"/>
            <w:lang w:val="en-US"/>
          </w:rPr>
          <w:t>GR</w:t>
        </w:r>
        <w:r w:rsidRPr="005F5C7C">
          <w:rPr>
            <w:rStyle w:val="a3"/>
          </w:rPr>
          <w:t xml:space="preserve"> и юридическому сопровождению "СберНПФ", партнер "СберИнвестиций" Наталия Каменская. С 1 сентября в России вступили в силу поправки в Налоговый кодекс, в соответствии с которыми вносятся изменения в порядок оформления уведомлений об исчисленных суммах налогов и страховых взносов. Об этом сообщила пресс-служба налоговой службы.</w:t>
        </w:r>
        <w:r>
          <w:rPr>
            <w:webHidden/>
          </w:rPr>
          <w:tab/>
        </w:r>
        <w:r>
          <w:rPr>
            <w:webHidden/>
          </w:rPr>
          <w:fldChar w:fldCharType="begin"/>
        </w:r>
        <w:r>
          <w:rPr>
            <w:webHidden/>
          </w:rPr>
          <w:instrText xml:space="preserve"> PAGEREF _Toc239144462 \h </w:instrText>
        </w:r>
        <w:r>
          <w:rPr>
            <w:webHidden/>
          </w:rPr>
        </w:r>
        <w:r>
          <w:rPr>
            <w:webHidden/>
          </w:rPr>
          <w:fldChar w:fldCharType="separate"/>
        </w:r>
        <w:r w:rsidR="000C705C">
          <w:rPr>
            <w:webHidden/>
          </w:rPr>
          <w:t>77</w:t>
        </w:r>
        <w:r>
          <w:rPr>
            <w:webHidden/>
          </w:rPr>
          <w:fldChar w:fldCharType="end"/>
        </w:r>
      </w:hyperlink>
    </w:p>
    <w:p w14:paraId="544EF021" w14:textId="19D41870"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63" w:history="1">
        <w:r w:rsidRPr="005F5C7C">
          <w:rPr>
            <w:rStyle w:val="a3"/>
            <w:noProof/>
          </w:rPr>
          <w:t>РБК, 01.09.2026, Участники ВЭФ — о столпах будущей экономической политики</w:t>
        </w:r>
        <w:r>
          <w:rPr>
            <w:noProof/>
            <w:webHidden/>
          </w:rPr>
          <w:tab/>
        </w:r>
        <w:r>
          <w:rPr>
            <w:noProof/>
            <w:webHidden/>
          </w:rPr>
          <w:fldChar w:fldCharType="begin"/>
        </w:r>
        <w:r>
          <w:rPr>
            <w:noProof/>
            <w:webHidden/>
          </w:rPr>
          <w:instrText xml:space="preserve"> PAGEREF _Toc239144463 \h </w:instrText>
        </w:r>
        <w:r>
          <w:rPr>
            <w:noProof/>
            <w:webHidden/>
          </w:rPr>
        </w:r>
        <w:r>
          <w:rPr>
            <w:noProof/>
            <w:webHidden/>
          </w:rPr>
          <w:fldChar w:fldCharType="separate"/>
        </w:r>
        <w:r w:rsidR="000C705C">
          <w:rPr>
            <w:noProof/>
            <w:webHidden/>
          </w:rPr>
          <w:t>78</w:t>
        </w:r>
        <w:r>
          <w:rPr>
            <w:noProof/>
            <w:webHidden/>
          </w:rPr>
          <w:fldChar w:fldCharType="end"/>
        </w:r>
      </w:hyperlink>
    </w:p>
    <w:p w14:paraId="735F11A1" w14:textId="1ABD9D71" w:rsidR="00B4563D" w:rsidRDefault="00B4563D">
      <w:pPr>
        <w:pStyle w:val="31"/>
        <w:rPr>
          <w:rFonts w:asciiTheme="minorHAnsi" w:eastAsiaTheme="minorEastAsia" w:hAnsiTheme="minorHAnsi" w:cstheme="minorBidi"/>
          <w:sz w:val="22"/>
          <w:szCs w:val="22"/>
        </w:rPr>
      </w:pPr>
      <w:hyperlink w:anchor="_Toc239144464" w:history="1">
        <w:r w:rsidRPr="005F5C7C">
          <w:rPr>
            <w:rStyle w:val="a3"/>
          </w:rPr>
          <w:t>Во Владивостоке открылся одиннадцатый Восточный экономический форум (ВЭФ). РБК опросил его участников, на чем должна базироваться российская экономика, чтобы ей был гарантирован устойчивый рост.</w:t>
        </w:r>
        <w:r>
          <w:rPr>
            <w:webHidden/>
          </w:rPr>
          <w:tab/>
        </w:r>
        <w:r>
          <w:rPr>
            <w:webHidden/>
          </w:rPr>
          <w:fldChar w:fldCharType="begin"/>
        </w:r>
        <w:r>
          <w:rPr>
            <w:webHidden/>
          </w:rPr>
          <w:instrText xml:space="preserve"> PAGEREF _Toc239144464 \h </w:instrText>
        </w:r>
        <w:r>
          <w:rPr>
            <w:webHidden/>
          </w:rPr>
        </w:r>
        <w:r>
          <w:rPr>
            <w:webHidden/>
          </w:rPr>
          <w:fldChar w:fldCharType="separate"/>
        </w:r>
        <w:r w:rsidR="000C705C">
          <w:rPr>
            <w:webHidden/>
          </w:rPr>
          <w:t>78</w:t>
        </w:r>
        <w:r>
          <w:rPr>
            <w:webHidden/>
          </w:rPr>
          <w:fldChar w:fldCharType="end"/>
        </w:r>
      </w:hyperlink>
    </w:p>
    <w:p w14:paraId="2134400E" w14:textId="7A3E65C3"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65" w:history="1">
        <w:r w:rsidRPr="005F5C7C">
          <w:rPr>
            <w:rStyle w:val="a3"/>
            <w:noProof/>
          </w:rPr>
          <w:t>Российская газета, 01.09.2026, На повестке дня</w:t>
        </w:r>
        <w:r>
          <w:rPr>
            <w:noProof/>
            <w:webHidden/>
          </w:rPr>
          <w:tab/>
        </w:r>
        <w:r>
          <w:rPr>
            <w:noProof/>
            <w:webHidden/>
          </w:rPr>
          <w:fldChar w:fldCharType="begin"/>
        </w:r>
        <w:r>
          <w:rPr>
            <w:noProof/>
            <w:webHidden/>
          </w:rPr>
          <w:instrText xml:space="preserve"> PAGEREF _Toc239144465 \h </w:instrText>
        </w:r>
        <w:r>
          <w:rPr>
            <w:noProof/>
            <w:webHidden/>
          </w:rPr>
        </w:r>
        <w:r>
          <w:rPr>
            <w:noProof/>
            <w:webHidden/>
          </w:rPr>
          <w:fldChar w:fldCharType="separate"/>
        </w:r>
        <w:r w:rsidR="000C705C">
          <w:rPr>
            <w:noProof/>
            <w:webHidden/>
          </w:rPr>
          <w:t>80</w:t>
        </w:r>
        <w:r>
          <w:rPr>
            <w:noProof/>
            <w:webHidden/>
          </w:rPr>
          <w:fldChar w:fldCharType="end"/>
        </w:r>
      </w:hyperlink>
    </w:p>
    <w:p w14:paraId="6C8A2895" w14:textId="24AE76A4" w:rsidR="00B4563D" w:rsidRDefault="00B4563D">
      <w:pPr>
        <w:pStyle w:val="31"/>
        <w:rPr>
          <w:rFonts w:asciiTheme="minorHAnsi" w:eastAsiaTheme="minorEastAsia" w:hAnsiTheme="minorHAnsi" w:cstheme="minorBidi"/>
          <w:sz w:val="22"/>
          <w:szCs w:val="22"/>
        </w:rPr>
      </w:pPr>
      <w:hyperlink w:anchor="_Toc239144466" w:history="1">
        <w:r w:rsidRPr="005F5C7C">
          <w:rPr>
            <w:rStyle w:val="a3"/>
          </w:rPr>
          <w:t>Ключевая ставка в случае ее изменения на заседании совета директоров  Банка России теперь будет вступать в силу не с понедельника, а с ближайшей  среды. Об этом сообщается в проекте регулятора "Основные направления единой  государственной денежно-кредитной политики на 2027 год и период 2028 и 2029  годов".</w:t>
        </w:r>
        <w:r>
          <w:rPr>
            <w:webHidden/>
          </w:rPr>
          <w:tab/>
        </w:r>
        <w:r>
          <w:rPr>
            <w:webHidden/>
          </w:rPr>
          <w:fldChar w:fldCharType="begin"/>
        </w:r>
        <w:r>
          <w:rPr>
            <w:webHidden/>
          </w:rPr>
          <w:instrText xml:space="preserve"> PAGEREF _Toc239144466 \h </w:instrText>
        </w:r>
        <w:r>
          <w:rPr>
            <w:webHidden/>
          </w:rPr>
        </w:r>
        <w:r>
          <w:rPr>
            <w:webHidden/>
          </w:rPr>
          <w:fldChar w:fldCharType="separate"/>
        </w:r>
        <w:r w:rsidR="000C705C">
          <w:rPr>
            <w:webHidden/>
          </w:rPr>
          <w:t>80</w:t>
        </w:r>
        <w:r>
          <w:rPr>
            <w:webHidden/>
          </w:rPr>
          <w:fldChar w:fldCharType="end"/>
        </w:r>
      </w:hyperlink>
    </w:p>
    <w:p w14:paraId="0B43D19F" w14:textId="27A35493"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67" w:history="1">
        <w:r w:rsidRPr="005F5C7C">
          <w:rPr>
            <w:rStyle w:val="a3"/>
            <w:noProof/>
          </w:rPr>
          <w:t>RT, 31.08.2026, Сенатор Мурог: часть потраченных на обучение денег можно вернуть в виде вычета</w:t>
        </w:r>
        <w:r>
          <w:rPr>
            <w:noProof/>
            <w:webHidden/>
          </w:rPr>
          <w:tab/>
        </w:r>
        <w:r>
          <w:rPr>
            <w:noProof/>
            <w:webHidden/>
          </w:rPr>
          <w:fldChar w:fldCharType="begin"/>
        </w:r>
        <w:r>
          <w:rPr>
            <w:noProof/>
            <w:webHidden/>
          </w:rPr>
          <w:instrText xml:space="preserve"> PAGEREF _Toc239144467 \h </w:instrText>
        </w:r>
        <w:r>
          <w:rPr>
            <w:noProof/>
            <w:webHidden/>
          </w:rPr>
        </w:r>
        <w:r>
          <w:rPr>
            <w:noProof/>
            <w:webHidden/>
          </w:rPr>
          <w:fldChar w:fldCharType="separate"/>
        </w:r>
        <w:r w:rsidR="000C705C">
          <w:rPr>
            <w:noProof/>
            <w:webHidden/>
          </w:rPr>
          <w:t>80</w:t>
        </w:r>
        <w:r>
          <w:rPr>
            <w:noProof/>
            <w:webHidden/>
          </w:rPr>
          <w:fldChar w:fldCharType="end"/>
        </w:r>
      </w:hyperlink>
    </w:p>
    <w:p w14:paraId="43CD6D0B" w14:textId="012FD251" w:rsidR="00B4563D" w:rsidRDefault="00B4563D">
      <w:pPr>
        <w:pStyle w:val="31"/>
        <w:rPr>
          <w:rFonts w:asciiTheme="minorHAnsi" w:eastAsiaTheme="minorEastAsia" w:hAnsiTheme="minorHAnsi" w:cstheme="minorBidi"/>
          <w:sz w:val="22"/>
          <w:szCs w:val="22"/>
        </w:rPr>
      </w:pPr>
      <w:hyperlink w:anchor="_Toc239144468" w:history="1">
        <w:r w:rsidRPr="005F5C7C">
          <w:rPr>
            <w:rStyle w:val="a3"/>
          </w:rPr>
          <w:t>Уплачивающие НДФЛ могут вернуть часть средств, потраченных на обучение, в рамках социального налогового вычета. Об этом рассказал в беседе с RT сенатор Игорь Мурог.</w:t>
        </w:r>
        <w:r>
          <w:rPr>
            <w:webHidden/>
          </w:rPr>
          <w:tab/>
        </w:r>
        <w:r>
          <w:rPr>
            <w:webHidden/>
          </w:rPr>
          <w:fldChar w:fldCharType="begin"/>
        </w:r>
        <w:r>
          <w:rPr>
            <w:webHidden/>
          </w:rPr>
          <w:instrText xml:space="preserve"> PAGEREF _Toc239144468 \h </w:instrText>
        </w:r>
        <w:r>
          <w:rPr>
            <w:webHidden/>
          </w:rPr>
        </w:r>
        <w:r>
          <w:rPr>
            <w:webHidden/>
          </w:rPr>
          <w:fldChar w:fldCharType="separate"/>
        </w:r>
        <w:r w:rsidR="000C705C">
          <w:rPr>
            <w:webHidden/>
          </w:rPr>
          <w:t>80</w:t>
        </w:r>
        <w:r>
          <w:rPr>
            <w:webHidden/>
          </w:rPr>
          <w:fldChar w:fldCharType="end"/>
        </w:r>
      </w:hyperlink>
    </w:p>
    <w:p w14:paraId="3ADD263F" w14:textId="0C83BB9F"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69" w:history="1">
        <w:r w:rsidRPr="005F5C7C">
          <w:rPr>
            <w:rStyle w:val="a3"/>
            <w:noProof/>
          </w:rPr>
          <w:t>ТАСС, 31.08.2026, ЦБ назвал бюджетную политику важным фактором для экономики в любом сценарии</w:t>
        </w:r>
        <w:r>
          <w:rPr>
            <w:noProof/>
            <w:webHidden/>
          </w:rPr>
          <w:tab/>
        </w:r>
        <w:r>
          <w:rPr>
            <w:noProof/>
            <w:webHidden/>
          </w:rPr>
          <w:fldChar w:fldCharType="begin"/>
        </w:r>
        <w:r>
          <w:rPr>
            <w:noProof/>
            <w:webHidden/>
          </w:rPr>
          <w:instrText xml:space="preserve"> PAGEREF _Toc239144469 \h </w:instrText>
        </w:r>
        <w:r>
          <w:rPr>
            <w:noProof/>
            <w:webHidden/>
          </w:rPr>
        </w:r>
        <w:r>
          <w:rPr>
            <w:noProof/>
            <w:webHidden/>
          </w:rPr>
          <w:fldChar w:fldCharType="separate"/>
        </w:r>
        <w:r w:rsidR="000C705C">
          <w:rPr>
            <w:noProof/>
            <w:webHidden/>
          </w:rPr>
          <w:t>81</w:t>
        </w:r>
        <w:r>
          <w:rPr>
            <w:noProof/>
            <w:webHidden/>
          </w:rPr>
          <w:fldChar w:fldCharType="end"/>
        </w:r>
      </w:hyperlink>
    </w:p>
    <w:p w14:paraId="51112444" w14:textId="7E7B7166" w:rsidR="00B4563D" w:rsidRDefault="00B4563D">
      <w:pPr>
        <w:pStyle w:val="31"/>
        <w:rPr>
          <w:rFonts w:asciiTheme="minorHAnsi" w:eastAsiaTheme="minorEastAsia" w:hAnsiTheme="minorHAnsi" w:cstheme="minorBidi"/>
          <w:sz w:val="22"/>
          <w:szCs w:val="22"/>
        </w:rPr>
      </w:pPr>
      <w:hyperlink w:anchor="_Toc239144470" w:history="1">
        <w:r w:rsidRPr="005F5C7C">
          <w:rPr>
            <w:rStyle w:val="a3"/>
          </w:rPr>
          <w:t>Банк России назвал бюджетную политику важным фактором, который будет влиять на экономику в любом из сценариев в будущем. Это следует из проекта Основных направлений Единой государственной денежно-кредитной политики).</w:t>
        </w:r>
        <w:r>
          <w:rPr>
            <w:webHidden/>
          </w:rPr>
          <w:tab/>
        </w:r>
        <w:r>
          <w:rPr>
            <w:webHidden/>
          </w:rPr>
          <w:fldChar w:fldCharType="begin"/>
        </w:r>
        <w:r>
          <w:rPr>
            <w:webHidden/>
          </w:rPr>
          <w:instrText xml:space="preserve"> PAGEREF _Toc239144470 \h </w:instrText>
        </w:r>
        <w:r>
          <w:rPr>
            <w:webHidden/>
          </w:rPr>
        </w:r>
        <w:r>
          <w:rPr>
            <w:webHidden/>
          </w:rPr>
          <w:fldChar w:fldCharType="separate"/>
        </w:r>
        <w:r w:rsidR="000C705C">
          <w:rPr>
            <w:webHidden/>
          </w:rPr>
          <w:t>81</w:t>
        </w:r>
        <w:r>
          <w:rPr>
            <w:webHidden/>
          </w:rPr>
          <w:fldChar w:fldCharType="end"/>
        </w:r>
      </w:hyperlink>
    </w:p>
    <w:p w14:paraId="19A91554" w14:textId="6895D7B9"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71" w:history="1">
        <w:r w:rsidRPr="005F5C7C">
          <w:rPr>
            <w:rStyle w:val="a3"/>
            <w:noProof/>
          </w:rPr>
          <w:t>Forbes.ru, 31.08.2026, Не та квалификация: как ЦБ построил отдельный рынок для состоятельных инвесторов</w:t>
        </w:r>
        <w:r>
          <w:rPr>
            <w:noProof/>
            <w:webHidden/>
          </w:rPr>
          <w:tab/>
        </w:r>
        <w:r>
          <w:rPr>
            <w:noProof/>
            <w:webHidden/>
          </w:rPr>
          <w:fldChar w:fldCharType="begin"/>
        </w:r>
        <w:r>
          <w:rPr>
            <w:noProof/>
            <w:webHidden/>
          </w:rPr>
          <w:instrText xml:space="preserve"> PAGEREF _Toc239144471 \h </w:instrText>
        </w:r>
        <w:r>
          <w:rPr>
            <w:noProof/>
            <w:webHidden/>
          </w:rPr>
        </w:r>
        <w:r>
          <w:rPr>
            <w:noProof/>
            <w:webHidden/>
          </w:rPr>
          <w:fldChar w:fldCharType="separate"/>
        </w:r>
        <w:r w:rsidR="000C705C">
          <w:rPr>
            <w:noProof/>
            <w:webHidden/>
          </w:rPr>
          <w:t>82</w:t>
        </w:r>
        <w:r>
          <w:rPr>
            <w:noProof/>
            <w:webHidden/>
          </w:rPr>
          <w:fldChar w:fldCharType="end"/>
        </w:r>
      </w:hyperlink>
    </w:p>
    <w:p w14:paraId="06A3FC14" w14:textId="25D0AA98" w:rsidR="00B4563D" w:rsidRDefault="00B4563D">
      <w:pPr>
        <w:pStyle w:val="31"/>
        <w:rPr>
          <w:rFonts w:asciiTheme="minorHAnsi" w:eastAsiaTheme="minorEastAsia" w:hAnsiTheme="minorHAnsi" w:cstheme="minorBidi"/>
          <w:sz w:val="22"/>
          <w:szCs w:val="22"/>
        </w:rPr>
      </w:pPr>
      <w:hyperlink w:anchor="_Toc239144472" w:history="1">
        <w:r w:rsidRPr="005F5C7C">
          <w:rPr>
            <w:rStyle w:val="a3"/>
          </w:rPr>
          <w:t>За последние пять лет ЦБ создал на российском фондовом рынке запутанную систему квалификации инвесторов, в результате которой рынок как бы разделился на две части. Квалифицированным инвесторам разрешено почти все - от криптовалют до иностранных акций, а обычным доступен лишь небольшой набор локальных бумаг. Зачем это было сделано и как работает?</w:t>
        </w:r>
        <w:r>
          <w:rPr>
            <w:webHidden/>
          </w:rPr>
          <w:tab/>
        </w:r>
        <w:r>
          <w:rPr>
            <w:webHidden/>
          </w:rPr>
          <w:fldChar w:fldCharType="begin"/>
        </w:r>
        <w:r>
          <w:rPr>
            <w:webHidden/>
          </w:rPr>
          <w:instrText xml:space="preserve"> PAGEREF _Toc239144472 \h </w:instrText>
        </w:r>
        <w:r>
          <w:rPr>
            <w:webHidden/>
          </w:rPr>
        </w:r>
        <w:r>
          <w:rPr>
            <w:webHidden/>
          </w:rPr>
          <w:fldChar w:fldCharType="separate"/>
        </w:r>
        <w:r w:rsidR="000C705C">
          <w:rPr>
            <w:webHidden/>
          </w:rPr>
          <w:t>82</w:t>
        </w:r>
        <w:r>
          <w:rPr>
            <w:webHidden/>
          </w:rPr>
          <w:fldChar w:fldCharType="end"/>
        </w:r>
      </w:hyperlink>
    </w:p>
    <w:p w14:paraId="5C0A4675" w14:textId="5055E0A3"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73" w:history="1">
        <w:r w:rsidRPr="005F5C7C">
          <w:rPr>
            <w:rStyle w:val="a3"/>
            <w:noProof/>
          </w:rPr>
          <w:t>Финуслуги, 28.08.2026, Инвесторы вложили в ОПИФы 192,8 млрд ₽ за квартал — куда пошли деньги</w:t>
        </w:r>
        <w:r>
          <w:rPr>
            <w:noProof/>
            <w:webHidden/>
          </w:rPr>
          <w:tab/>
        </w:r>
        <w:r>
          <w:rPr>
            <w:noProof/>
            <w:webHidden/>
          </w:rPr>
          <w:fldChar w:fldCharType="begin"/>
        </w:r>
        <w:r>
          <w:rPr>
            <w:noProof/>
            <w:webHidden/>
          </w:rPr>
          <w:instrText xml:space="preserve"> PAGEREF _Toc239144473 \h </w:instrText>
        </w:r>
        <w:r>
          <w:rPr>
            <w:noProof/>
            <w:webHidden/>
          </w:rPr>
        </w:r>
        <w:r>
          <w:rPr>
            <w:noProof/>
            <w:webHidden/>
          </w:rPr>
          <w:fldChar w:fldCharType="separate"/>
        </w:r>
        <w:r w:rsidR="000C705C">
          <w:rPr>
            <w:noProof/>
            <w:webHidden/>
          </w:rPr>
          <w:t>84</w:t>
        </w:r>
        <w:r>
          <w:rPr>
            <w:noProof/>
            <w:webHidden/>
          </w:rPr>
          <w:fldChar w:fldCharType="end"/>
        </w:r>
      </w:hyperlink>
    </w:p>
    <w:p w14:paraId="113DE361" w14:textId="198BFA49" w:rsidR="00B4563D" w:rsidRDefault="00B4563D">
      <w:pPr>
        <w:pStyle w:val="31"/>
        <w:rPr>
          <w:rFonts w:asciiTheme="minorHAnsi" w:eastAsiaTheme="minorEastAsia" w:hAnsiTheme="minorHAnsi" w:cstheme="minorBidi"/>
          <w:sz w:val="22"/>
          <w:szCs w:val="22"/>
        </w:rPr>
      </w:pPr>
      <w:hyperlink w:anchor="_Toc239144474" w:history="1">
        <w:r w:rsidRPr="005F5C7C">
          <w:rPr>
            <w:rStyle w:val="a3"/>
          </w:rPr>
          <w:t xml:space="preserve">За второй квартал 2026 года чистый приток средств в открытые паевые инвестиционные фонды (ОПИФ) вырос до 192,8 млрд </w:t>
        </w:r>
        <w:r w:rsidRPr="005F5C7C">
          <w:rPr>
            <w:rStyle w:val="a3"/>
            <w:rFonts w:ascii="Cambria Math" w:hAnsi="Cambria Math" w:cs="Cambria Math"/>
          </w:rPr>
          <w:t>₽</w:t>
        </w:r>
        <w:r w:rsidRPr="005F5C7C">
          <w:rPr>
            <w:rStyle w:val="a3"/>
          </w:rPr>
          <w:t xml:space="preserve"> — это в полтора раза больше, чем в предыдущем квартале. Пайщики в основном вкладывались в фонды облигаций и инструменты денежного рынка, сообщает Банк России в «Обзоре ключевых показателей управляющих компаний за II квартал 2026 года».</w:t>
        </w:r>
        <w:r>
          <w:rPr>
            <w:webHidden/>
          </w:rPr>
          <w:tab/>
        </w:r>
        <w:r>
          <w:rPr>
            <w:webHidden/>
          </w:rPr>
          <w:fldChar w:fldCharType="begin"/>
        </w:r>
        <w:r>
          <w:rPr>
            <w:webHidden/>
          </w:rPr>
          <w:instrText xml:space="preserve"> PAGEREF _Toc239144474 \h </w:instrText>
        </w:r>
        <w:r>
          <w:rPr>
            <w:webHidden/>
          </w:rPr>
        </w:r>
        <w:r>
          <w:rPr>
            <w:webHidden/>
          </w:rPr>
          <w:fldChar w:fldCharType="separate"/>
        </w:r>
        <w:r w:rsidR="000C705C">
          <w:rPr>
            <w:webHidden/>
          </w:rPr>
          <w:t>84</w:t>
        </w:r>
        <w:r>
          <w:rPr>
            <w:webHidden/>
          </w:rPr>
          <w:fldChar w:fldCharType="end"/>
        </w:r>
      </w:hyperlink>
    </w:p>
    <w:p w14:paraId="0E48B0CC" w14:textId="65C177C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75" w:history="1">
        <w:r w:rsidRPr="005F5C7C">
          <w:rPr>
            <w:rStyle w:val="a3"/>
            <w:noProof/>
          </w:rPr>
          <w:t>Банковское обозрение, 31.08.2026, Страховые компании активно развивают гибридные продукты</w:t>
        </w:r>
        <w:r>
          <w:rPr>
            <w:noProof/>
            <w:webHidden/>
          </w:rPr>
          <w:tab/>
        </w:r>
        <w:r>
          <w:rPr>
            <w:noProof/>
            <w:webHidden/>
          </w:rPr>
          <w:fldChar w:fldCharType="begin"/>
        </w:r>
        <w:r>
          <w:rPr>
            <w:noProof/>
            <w:webHidden/>
          </w:rPr>
          <w:instrText xml:space="preserve"> PAGEREF _Toc239144475 \h </w:instrText>
        </w:r>
        <w:r>
          <w:rPr>
            <w:noProof/>
            <w:webHidden/>
          </w:rPr>
        </w:r>
        <w:r>
          <w:rPr>
            <w:noProof/>
            <w:webHidden/>
          </w:rPr>
          <w:fldChar w:fldCharType="separate"/>
        </w:r>
        <w:r w:rsidR="000C705C">
          <w:rPr>
            <w:noProof/>
            <w:webHidden/>
          </w:rPr>
          <w:t>86</w:t>
        </w:r>
        <w:r>
          <w:rPr>
            <w:noProof/>
            <w:webHidden/>
          </w:rPr>
          <w:fldChar w:fldCharType="end"/>
        </w:r>
      </w:hyperlink>
    </w:p>
    <w:p w14:paraId="15B32A33" w14:textId="50F8BF3D" w:rsidR="00B4563D" w:rsidRDefault="00B4563D">
      <w:pPr>
        <w:pStyle w:val="31"/>
        <w:rPr>
          <w:rFonts w:asciiTheme="minorHAnsi" w:eastAsiaTheme="minorEastAsia" w:hAnsiTheme="minorHAnsi" w:cstheme="minorBidi"/>
          <w:sz w:val="22"/>
          <w:szCs w:val="22"/>
        </w:rPr>
      </w:pPr>
      <w:hyperlink w:anchor="_Toc239144476" w:history="1">
        <w:r w:rsidRPr="005F5C7C">
          <w:rPr>
            <w:rStyle w:val="a3"/>
          </w:rPr>
          <w:t>Сразу несколько крупных страховщиков предлагают программы, сочетающие страхование жизни с ДМС или ПДС на фоне расширения рынка и роста сборов.</w:t>
        </w:r>
        <w:r>
          <w:rPr>
            <w:webHidden/>
          </w:rPr>
          <w:tab/>
        </w:r>
        <w:r>
          <w:rPr>
            <w:webHidden/>
          </w:rPr>
          <w:fldChar w:fldCharType="begin"/>
        </w:r>
        <w:r>
          <w:rPr>
            <w:webHidden/>
          </w:rPr>
          <w:instrText xml:space="preserve"> PAGEREF _Toc239144476 \h </w:instrText>
        </w:r>
        <w:r>
          <w:rPr>
            <w:webHidden/>
          </w:rPr>
        </w:r>
        <w:r>
          <w:rPr>
            <w:webHidden/>
          </w:rPr>
          <w:fldChar w:fldCharType="separate"/>
        </w:r>
        <w:r w:rsidR="000C705C">
          <w:rPr>
            <w:webHidden/>
          </w:rPr>
          <w:t>86</w:t>
        </w:r>
        <w:r>
          <w:rPr>
            <w:webHidden/>
          </w:rPr>
          <w:fldChar w:fldCharType="end"/>
        </w:r>
      </w:hyperlink>
    </w:p>
    <w:p w14:paraId="1566A0D3" w14:textId="71C98F3E"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77" w:history="1">
        <w:r w:rsidRPr="005F5C7C">
          <w:rPr>
            <w:rStyle w:val="a3"/>
            <w:noProof/>
          </w:rPr>
          <w:t>Pravda.ru, 31.08.2026, Российский рынок страхования переходит к созданию гибридных продуктов с ДМС</w:t>
        </w:r>
        <w:r>
          <w:rPr>
            <w:noProof/>
            <w:webHidden/>
          </w:rPr>
          <w:tab/>
        </w:r>
        <w:r>
          <w:rPr>
            <w:noProof/>
            <w:webHidden/>
          </w:rPr>
          <w:fldChar w:fldCharType="begin"/>
        </w:r>
        <w:r>
          <w:rPr>
            <w:noProof/>
            <w:webHidden/>
          </w:rPr>
          <w:instrText xml:space="preserve"> PAGEREF _Toc239144477 \h </w:instrText>
        </w:r>
        <w:r>
          <w:rPr>
            <w:noProof/>
            <w:webHidden/>
          </w:rPr>
        </w:r>
        <w:r>
          <w:rPr>
            <w:noProof/>
            <w:webHidden/>
          </w:rPr>
          <w:fldChar w:fldCharType="separate"/>
        </w:r>
        <w:r w:rsidR="000C705C">
          <w:rPr>
            <w:noProof/>
            <w:webHidden/>
          </w:rPr>
          <w:t>87</w:t>
        </w:r>
        <w:r>
          <w:rPr>
            <w:noProof/>
            <w:webHidden/>
          </w:rPr>
          <w:fldChar w:fldCharType="end"/>
        </w:r>
      </w:hyperlink>
    </w:p>
    <w:p w14:paraId="1D347E45" w14:textId="176B21D2" w:rsidR="00B4563D" w:rsidRDefault="00B4563D">
      <w:pPr>
        <w:pStyle w:val="31"/>
        <w:rPr>
          <w:rFonts w:asciiTheme="minorHAnsi" w:eastAsiaTheme="minorEastAsia" w:hAnsiTheme="minorHAnsi" w:cstheme="minorBidi"/>
          <w:sz w:val="22"/>
          <w:szCs w:val="22"/>
        </w:rPr>
      </w:pPr>
      <w:hyperlink w:anchor="_Toc239144478" w:history="1">
        <w:r w:rsidRPr="005F5C7C">
          <w:rPr>
            <w:rStyle w:val="a3"/>
          </w:rPr>
          <w:t>Российский рынок страхования переходит к созданию гибридных продуктов, которые объединяют страхование жизни, добровольное медицинское страхование (ДМС) и программы долгосрочных сбережений. Эта тенденция продиктована необходимостью удержания клиентов и давлением регулятора на традиционные сегменты.</w:t>
        </w:r>
        <w:r>
          <w:rPr>
            <w:webHidden/>
          </w:rPr>
          <w:tab/>
        </w:r>
        <w:r>
          <w:rPr>
            <w:webHidden/>
          </w:rPr>
          <w:fldChar w:fldCharType="begin"/>
        </w:r>
        <w:r>
          <w:rPr>
            <w:webHidden/>
          </w:rPr>
          <w:instrText xml:space="preserve"> PAGEREF _Toc239144478 \h </w:instrText>
        </w:r>
        <w:r>
          <w:rPr>
            <w:webHidden/>
          </w:rPr>
        </w:r>
        <w:r>
          <w:rPr>
            <w:webHidden/>
          </w:rPr>
          <w:fldChar w:fldCharType="separate"/>
        </w:r>
        <w:r w:rsidR="000C705C">
          <w:rPr>
            <w:webHidden/>
          </w:rPr>
          <w:t>87</w:t>
        </w:r>
        <w:r>
          <w:rPr>
            <w:webHidden/>
          </w:rPr>
          <w:fldChar w:fldCharType="end"/>
        </w:r>
      </w:hyperlink>
    </w:p>
    <w:p w14:paraId="01DCD8B7" w14:textId="245EFE5D"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79" w:history="1">
        <w:r w:rsidRPr="005F5C7C">
          <w:rPr>
            <w:rStyle w:val="a3"/>
            <w:noProof/>
          </w:rPr>
          <w:t>Российские и иностранные инвестиции, 01.09.2026, ИИС третьего типа в 2026 году: пять проверок до открытия счета</w:t>
        </w:r>
        <w:r>
          <w:rPr>
            <w:noProof/>
            <w:webHidden/>
          </w:rPr>
          <w:tab/>
        </w:r>
        <w:r>
          <w:rPr>
            <w:noProof/>
            <w:webHidden/>
          </w:rPr>
          <w:fldChar w:fldCharType="begin"/>
        </w:r>
        <w:r>
          <w:rPr>
            <w:noProof/>
            <w:webHidden/>
          </w:rPr>
          <w:instrText xml:space="preserve"> PAGEREF _Toc239144479 \h </w:instrText>
        </w:r>
        <w:r>
          <w:rPr>
            <w:noProof/>
            <w:webHidden/>
          </w:rPr>
        </w:r>
        <w:r>
          <w:rPr>
            <w:noProof/>
            <w:webHidden/>
          </w:rPr>
          <w:fldChar w:fldCharType="separate"/>
        </w:r>
        <w:r w:rsidR="000C705C">
          <w:rPr>
            <w:noProof/>
            <w:webHidden/>
          </w:rPr>
          <w:t>88</w:t>
        </w:r>
        <w:r>
          <w:rPr>
            <w:noProof/>
            <w:webHidden/>
          </w:rPr>
          <w:fldChar w:fldCharType="end"/>
        </w:r>
      </w:hyperlink>
    </w:p>
    <w:p w14:paraId="10728813" w14:textId="1FA060FF" w:rsidR="00B4563D" w:rsidRDefault="00B4563D">
      <w:pPr>
        <w:pStyle w:val="31"/>
        <w:rPr>
          <w:rFonts w:asciiTheme="minorHAnsi" w:eastAsiaTheme="minorEastAsia" w:hAnsiTheme="minorHAnsi" w:cstheme="minorBidi"/>
          <w:sz w:val="22"/>
          <w:szCs w:val="22"/>
        </w:rPr>
      </w:pPr>
      <w:hyperlink w:anchor="_Toc239144480" w:history="1">
        <w:r w:rsidRPr="005F5C7C">
          <w:rPr>
            <w:rStyle w:val="a3"/>
          </w:rPr>
          <w:t>В 2026 году индивидуальный инвестиционный счет третьего типа перестал быть новинкой, но еще не стал понятным бытовым инструментом. По данным Банка России за первый квартал, общее число ИИС достигло 6,5 млн, около 1,6 млн из них относились к третьему типу. Активы на всех ИИС выросли за квартал на 9 процентов и достигли 969 млрд рублей. При этом 74 процента брокерских счетов оставались пустыми. Эта цифра хорошо показывает разницу между открытием счета в приложении и настоящим финансовым решением.</w:t>
        </w:r>
        <w:r>
          <w:rPr>
            <w:webHidden/>
          </w:rPr>
          <w:tab/>
        </w:r>
        <w:r>
          <w:rPr>
            <w:webHidden/>
          </w:rPr>
          <w:fldChar w:fldCharType="begin"/>
        </w:r>
        <w:r>
          <w:rPr>
            <w:webHidden/>
          </w:rPr>
          <w:instrText xml:space="preserve"> PAGEREF _Toc239144480 \h </w:instrText>
        </w:r>
        <w:r>
          <w:rPr>
            <w:webHidden/>
          </w:rPr>
        </w:r>
        <w:r>
          <w:rPr>
            <w:webHidden/>
          </w:rPr>
          <w:fldChar w:fldCharType="separate"/>
        </w:r>
        <w:r w:rsidR="000C705C">
          <w:rPr>
            <w:webHidden/>
          </w:rPr>
          <w:t>88</w:t>
        </w:r>
        <w:r>
          <w:rPr>
            <w:webHidden/>
          </w:rPr>
          <w:fldChar w:fldCharType="end"/>
        </w:r>
      </w:hyperlink>
    </w:p>
    <w:p w14:paraId="14DAFF19" w14:textId="6BC91625"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81" w:history="1">
        <w:r w:rsidRPr="005F5C7C">
          <w:rPr>
            <w:rStyle w:val="a3"/>
            <w:noProof/>
          </w:rPr>
          <w:t>PlusWorld.Ru, 31.08.2026, СберИнвестиции готовы к запуску системы быстрых переводов ценных бумаг</w:t>
        </w:r>
        <w:r>
          <w:rPr>
            <w:noProof/>
            <w:webHidden/>
          </w:rPr>
          <w:tab/>
        </w:r>
        <w:r>
          <w:rPr>
            <w:noProof/>
            <w:webHidden/>
          </w:rPr>
          <w:fldChar w:fldCharType="begin"/>
        </w:r>
        <w:r>
          <w:rPr>
            <w:noProof/>
            <w:webHidden/>
          </w:rPr>
          <w:instrText xml:space="preserve"> PAGEREF _Toc239144481 \h </w:instrText>
        </w:r>
        <w:r>
          <w:rPr>
            <w:noProof/>
            <w:webHidden/>
          </w:rPr>
        </w:r>
        <w:r>
          <w:rPr>
            <w:noProof/>
            <w:webHidden/>
          </w:rPr>
          <w:fldChar w:fldCharType="separate"/>
        </w:r>
        <w:r w:rsidR="000C705C">
          <w:rPr>
            <w:noProof/>
            <w:webHidden/>
          </w:rPr>
          <w:t>90</w:t>
        </w:r>
        <w:r>
          <w:rPr>
            <w:noProof/>
            <w:webHidden/>
          </w:rPr>
          <w:fldChar w:fldCharType="end"/>
        </w:r>
      </w:hyperlink>
    </w:p>
    <w:p w14:paraId="3079236C" w14:textId="3222CB00" w:rsidR="00B4563D" w:rsidRDefault="00B4563D">
      <w:pPr>
        <w:pStyle w:val="31"/>
        <w:rPr>
          <w:rFonts w:asciiTheme="minorHAnsi" w:eastAsiaTheme="minorEastAsia" w:hAnsiTheme="minorHAnsi" w:cstheme="minorBidi"/>
          <w:sz w:val="22"/>
          <w:szCs w:val="22"/>
        </w:rPr>
      </w:pPr>
      <w:hyperlink w:anchor="_Toc239144482" w:history="1">
        <w:r w:rsidRPr="005F5C7C">
          <w:rPr>
            <w:rStyle w:val="a3"/>
          </w:rPr>
          <w:t>С 1 сентября перевести бумаги в СберИнвестиции от другого брокера можно будет в несколько кликов. Это существенно сэкономит время инвесторов и избавит их от необходимости самостоятельно разбираться в бюрократических нюансах.</w:t>
        </w:r>
        <w:r>
          <w:rPr>
            <w:webHidden/>
          </w:rPr>
          <w:tab/>
        </w:r>
        <w:r>
          <w:rPr>
            <w:webHidden/>
          </w:rPr>
          <w:fldChar w:fldCharType="begin"/>
        </w:r>
        <w:r>
          <w:rPr>
            <w:webHidden/>
          </w:rPr>
          <w:instrText xml:space="preserve"> PAGEREF _Toc239144482 \h </w:instrText>
        </w:r>
        <w:r>
          <w:rPr>
            <w:webHidden/>
          </w:rPr>
        </w:r>
        <w:r>
          <w:rPr>
            <w:webHidden/>
          </w:rPr>
          <w:fldChar w:fldCharType="separate"/>
        </w:r>
        <w:r w:rsidR="000C705C">
          <w:rPr>
            <w:webHidden/>
          </w:rPr>
          <w:t>90</w:t>
        </w:r>
        <w:r>
          <w:rPr>
            <w:webHidden/>
          </w:rPr>
          <w:fldChar w:fldCharType="end"/>
        </w:r>
      </w:hyperlink>
    </w:p>
    <w:p w14:paraId="3250A8B2" w14:textId="560B06A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83" w:history="1">
        <w:r w:rsidRPr="005F5C7C">
          <w:rPr>
            <w:rStyle w:val="a3"/>
            <w:noProof/>
          </w:rPr>
          <w:t>NEWS.ru, 31.08.2026, Финансовая грамотность на каждом этапе жизни: бюджет, накопления</w:t>
        </w:r>
        <w:r>
          <w:rPr>
            <w:noProof/>
            <w:webHidden/>
          </w:rPr>
          <w:tab/>
        </w:r>
        <w:r>
          <w:rPr>
            <w:noProof/>
            <w:webHidden/>
          </w:rPr>
          <w:fldChar w:fldCharType="begin"/>
        </w:r>
        <w:r>
          <w:rPr>
            <w:noProof/>
            <w:webHidden/>
          </w:rPr>
          <w:instrText xml:space="preserve"> PAGEREF _Toc239144483 \h </w:instrText>
        </w:r>
        <w:r>
          <w:rPr>
            <w:noProof/>
            <w:webHidden/>
          </w:rPr>
        </w:r>
        <w:r>
          <w:rPr>
            <w:noProof/>
            <w:webHidden/>
          </w:rPr>
          <w:fldChar w:fldCharType="separate"/>
        </w:r>
        <w:r w:rsidR="000C705C">
          <w:rPr>
            <w:noProof/>
            <w:webHidden/>
          </w:rPr>
          <w:t>91</w:t>
        </w:r>
        <w:r>
          <w:rPr>
            <w:noProof/>
            <w:webHidden/>
          </w:rPr>
          <w:fldChar w:fldCharType="end"/>
        </w:r>
      </w:hyperlink>
    </w:p>
    <w:p w14:paraId="5B6492EC" w14:textId="29F4C5E2" w:rsidR="00B4563D" w:rsidRDefault="00B4563D">
      <w:pPr>
        <w:pStyle w:val="31"/>
        <w:rPr>
          <w:rFonts w:asciiTheme="minorHAnsi" w:eastAsiaTheme="minorEastAsia" w:hAnsiTheme="minorHAnsi" w:cstheme="minorBidi"/>
          <w:sz w:val="22"/>
          <w:szCs w:val="22"/>
        </w:rPr>
      </w:pPr>
      <w:hyperlink w:anchor="_Toc239144484" w:history="1">
        <w:r w:rsidRPr="005F5C7C">
          <w:rPr>
            <w:rStyle w:val="a3"/>
          </w:rPr>
          <w:t>Деньги - это не цель, а инструмент. Но, как и любой инструмент, им нужно уметь пользоваться. Финансовая грамотность - это не про скучные таблицы и тотальную экономию. Это про контроль над своей жизнью, свободу выбора и спокойствие за завтрашний день. И учиться этому никогда не рано и не поздно. Разбираем, как управлять деньгами на каждом этапе жизни: от карманных расходов подростка до семейного бюджета и накоплений.</w:t>
        </w:r>
        <w:r>
          <w:rPr>
            <w:webHidden/>
          </w:rPr>
          <w:tab/>
        </w:r>
        <w:r>
          <w:rPr>
            <w:webHidden/>
          </w:rPr>
          <w:fldChar w:fldCharType="begin"/>
        </w:r>
        <w:r>
          <w:rPr>
            <w:webHidden/>
          </w:rPr>
          <w:instrText xml:space="preserve"> PAGEREF _Toc239144484 \h </w:instrText>
        </w:r>
        <w:r>
          <w:rPr>
            <w:webHidden/>
          </w:rPr>
        </w:r>
        <w:r>
          <w:rPr>
            <w:webHidden/>
          </w:rPr>
          <w:fldChar w:fldCharType="separate"/>
        </w:r>
        <w:r w:rsidR="000C705C">
          <w:rPr>
            <w:webHidden/>
          </w:rPr>
          <w:t>91</w:t>
        </w:r>
        <w:r>
          <w:rPr>
            <w:webHidden/>
          </w:rPr>
          <w:fldChar w:fldCharType="end"/>
        </w:r>
      </w:hyperlink>
    </w:p>
    <w:p w14:paraId="3C6554E8" w14:textId="0A27398E"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85" w:history="1">
        <w:r w:rsidRPr="005F5C7C">
          <w:rPr>
            <w:rStyle w:val="a3"/>
            <w:noProof/>
          </w:rPr>
          <w:t>ПапаБанкир.ру, 31.08.2026, Скрытая инфляция: признаки, виды и последствия для ваших денег</w:t>
        </w:r>
        <w:r>
          <w:rPr>
            <w:noProof/>
            <w:webHidden/>
          </w:rPr>
          <w:tab/>
        </w:r>
        <w:r>
          <w:rPr>
            <w:noProof/>
            <w:webHidden/>
          </w:rPr>
          <w:fldChar w:fldCharType="begin"/>
        </w:r>
        <w:r>
          <w:rPr>
            <w:noProof/>
            <w:webHidden/>
          </w:rPr>
          <w:instrText xml:space="preserve"> PAGEREF _Toc239144485 \h </w:instrText>
        </w:r>
        <w:r>
          <w:rPr>
            <w:noProof/>
            <w:webHidden/>
          </w:rPr>
        </w:r>
        <w:r>
          <w:rPr>
            <w:noProof/>
            <w:webHidden/>
          </w:rPr>
          <w:fldChar w:fldCharType="separate"/>
        </w:r>
        <w:r w:rsidR="000C705C">
          <w:rPr>
            <w:noProof/>
            <w:webHidden/>
          </w:rPr>
          <w:t>96</w:t>
        </w:r>
        <w:r>
          <w:rPr>
            <w:noProof/>
            <w:webHidden/>
          </w:rPr>
          <w:fldChar w:fldCharType="end"/>
        </w:r>
      </w:hyperlink>
    </w:p>
    <w:p w14:paraId="167714B6" w14:textId="77E317F6" w:rsidR="00B4563D" w:rsidRDefault="00B4563D">
      <w:pPr>
        <w:pStyle w:val="31"/>
        <w:rPr>
          <w:rFonts w:asciiTheme="minorHAnsi" w:eastAsiaTheme="minorEastAsia" w:hAnsiTheme="minorHAnsi" w:cstheme="minorBidi"/>
          <w:sz w:val="22"/>
          <w:szCs w:val="22"/>
        </w:rPr>
      </w:pPr>
      <w:hyperlink w:anchor="_Toc239144486" w:history="1">
        <w:r w:rsidRPr="005F5C7C">
          <w:rPr>
            <w:rStyle w:val="a3"/>
          </w:rPr>
          <w:t>Заметили, что зарплата тратится быстрее, а на полке всё те же товары, но пачка стала легче? Это и есть скрытая инфляция - рост цен, который маскируется под неизменную стоимость, но проявляется через уменьшение объёма упаковки, ухудшение качества продукта или незаметное повышение тарифов на услуги. В отличие от открытой инфляции, которая видна напрямую в ценниках, скрытая форма действует исподтишка: официальный уровень инфляции может показывать скромные 4-5% в год, а реальное снижение покупательной способности денег населения ощущается куда сильнее. Разница между статистикой и повседневным опытом - то, что заставляет и вкладчиков, и предпринимателей, и студентов-экономистов искать ответы на один вопрос: почему деньги обесцениваются быстрее, чем говорят цифры.</w:t>
        </w:r>
        <w:r>
          <w:rPr>
            <w:webHidden/>
          </w:rPr>
          <w:tab/>
        </w:r>
        <w:r>
          <w:rPr>
            <w:webHidden/>
          </w:rPr>
          <w:fldChar w:fldCharType="begin"/>
        </w:r>
        <w:r>
          <w:rPr>
            <w:webHidden/>
          </w:rPr>
          <w:instrText xml:space="preserve"> PAGEREF _Toc239144486 \h </w:instrText>
        </w:r>
        <w:r>
          <w:rPr>
            <w:webHidden/>
          </w:rPr>
        </w:r>
        <w:r>
          <w:rPr>
            <w:webHidden/>
          </w:rPr>
          <w:fldChar w:fldCharType="separate"/>
        </w:r>
        <w:r w:rsidR="000C705C">
          <w:rPr>
            <w:webHidden/>
          </w:rPr>
          <w:t>96</w:t>
        </w:r>
        <w:r>
          <w:rPr>
            <w:webHidden/>
          </w:rPr>
          <w:fldChar w:fldCharType="end"/>
        </w:r>
      </w:hyperlink>
    </w:p>
    <w:p w14:paraId="71624815" w14:textId="55E5C452"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87" w:history="1">
        <w:r w:rsidRPr="005F5C7C">
          <w:rPr>
            <w:rStyle w:val="a3"/>
            <w:noProof/>
          </w:rPr>
          <w:t>72.</w:t>
        </w:r>
        <w:r w:rsidRPr="005F5C7C">
          <w:rPr>
            <w:rStyle w:val="a3"/>
            <w:noProof/>
            <w:lang w:val="en-US"/>
          </w:rPr>
          <w:t>ru</w:t>
        </w:r>
        <w:r w:rsidRPr="005F5C7C">
          <w:rPr>
            <w:rStyle w:val="a3"/>
            <w:noProof/>
          </w:rPr>
          <w:t>, 01.09.2026, Эксперты назвали финансовые инструменты для сохранения сбережений</w:t>
        </w:r>
        <w:r>
          <w:rPr>
            <w:noProof/>
            <w:webHidden/>
          </w:rPr>
          <w:tab/>
        </w:r>
        <w:r>
          <w:rPr>
            <w:noProof/>
            <w:webHidden/>
          </w:rPr>
          <w:fldChar w:fldCharType="begin"/>
        </w:r>
        <w:r>
          <w:rPr>
            <w:noProof/>
            <w:webHidden/>
          </w:rPr>
          <w:instrText xml:space="preserve"> PAGEREF _Toc239144487 \h </w:instrText>
        </w:r>
        <w:r>
          <w:rPr>
            <w:noProof/>
            <w:webHidden/>
          </w:rPr>
        </w:r>
        <w:r>
          <w:rPr>
            <w:noProof/>
            <w:webHidden/>
          </w:rPr>
          <w:fldChar w:fldCharType="separate"/>
        </w:r>
        <w:r w:rsidR="000C705C">
          <w:rPr>
            <w:noProof/>
            <w:webHidden/>
          </w:rPr>
          <w:t>104</w:t>
        </w:r>
        <w:r>
          <w:rPr>
            <w:noProof/>
            <w:webHidden/>
          </w:rPr>
          <w:fldChar w:fldCharType="end"/>
        </w:r>
      </w:hyperlink>
    </w:p>
    <w:p w14:paraId="62742FC9" w14:textId="7C6B7A7A" w:rsidR="00B4563D" w:rsidRDefault="00B4563D">
      <w:pPr>
        <w:pStyle w:val="31"/>
        <w:rPr>
          <w:rFonts w:asciiTheme="minorHAnsi" w:eastAsiaTheme="minorEastAsia" w:hAnsiTheme="minorHAnsi" w:cstheme="minorBidi"/>
          <w:sz w:val="22"/>
          <w:szCs w:val="22"/>
        </w:rPr>
      </w:pPr>
      <w:hyperlink w:anchor="_Toc239144488" w:history="1">
        <w:r w:rsidRPr="005F5C7C">
          <w:rPr>
            <w:rStyle w:val="a3"/>
          </w:rPr>
          <w:t>Всегда приятно осознавать, что имеется подушка безопасности, которая в случае непредвиденных обстоятельств поможет. Конечно, всегда хочется, чтобы там лежало как можно больше денег. Но необязательно складывать туда огромные суммы. Всё помаленьку и постепенно.</w:t>
        </w:r>
        <w:r>
          <w:rPr>
            <w:webHidden/>
          </w:rPr>
          <w:tab/>
        </w:r>
        <w:r>
          <w:rPr>
            <w:webHidden/>
          </w:rPr>
          <w:fldChar w:fldCharType="begin"/>
        </w:r>
        <w:r>
          <w:rPr>
            <w:webHidden/>
          </w:rPr>
          <w:instrText xml:space="preserve"> PAGEREF _Toc239144488 \h </w:instrText>
        </w:r>
        <w:r>
          <w:rPr>
            <w:webHidden/>
          </w:rPr>
        </w:r>
        <w:r>
          <w:rPr>
            <w:webHidden/>
          </w:rPr>
          <w:fldChar w:fldCharType="separate"/>
        </w:r>
        <w:r w:rsidR="000C705C">
          <w:rPr>
            <w:webHidden/>
          </w:rPr>
          <w:t>104</w:t>
        </w:r>
        <w:r>
          <w:rPr>
            <w:webHidden/>
          </w:rPr>
          <w:fldChar w:fldCharType="end"/>
        </w:r>
      </w:hyperlink>
    </w:p>
    <w:p w14:paraId="1E5A0A10" w14:textId="29F07503"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89" w:history="1">
        <w:r w:rsidRPr="005F5C7C">
          <w:rPr>
            <w:rStyle w:val="a3"/>
            <w:noProof/>
          </w:rPr>
          <w:t>ИЗМЕНЕНИЯ В ЗАКОНОДАТЕЛЬСТВЕ</w:t>
        </w:r>
        <w:r>
          <w:rPr>
            <w:noProof/>
            <w:webHidden/>
          </w:rPr>
          <w:tab/>
        </w:r>
        <w:r>
          <w:rPr>
            <w:noProof/>
            <w:webHidden/>
          </w:rPr>
          <w:fldChar w:fldCharType="begin"/>
        </w:r>
        <w:r>
          <w:rPr>
            <w:noProof/>
            <w:webHidden/>
          </w:rPr>
          <w:instrText xml:space="preserve"> PAGEREF _Toc239144489 \h </w:instrText>
        </w:r>
        <w:r>
          <w:rPr>
            <w:noProof/>
            <w:webHidden/>
          </w:rPr>
        </w:r>
        <w:r>
          <w:rPr>
            <w:noProof/>
            <w:webHidden/>
          </w:rPr>
          <w:fldChar w:fldCharType="separate"/>
        </w:r>
        <w:r w:rsidR="000C705C">
          <w:rPr>
            <w:noProof/>
            <w:webHidden/>
          </w:rPr>
          <w:t>107</w:t>
        </w:r>
        <w:r>
          <w:rPr>
            <w:noProof/>
            <w:webHidden/>
          </w:rPr>
          <w:fldChar w:fldCharType="end"/>
        </w:r>
      </w:hyperlink>
    </w:p>
    <w:p w14:paraId="7F40CBB2" w14:textId="2452397A"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90" w:history="1">
        <w:r w:rsidRPr="005F5C7C">
          <w:rPr>
            <w:rStyle w:val="a3"/>
            <w:noProof/>
          </w:rPr>
          <w:t>Царьград, 31.08.2026, Госдума утвердила новые правила выплат по беременности и родам</w:t>
        </w:r>
        <w:r>
          <w:rPr>
            <w:noProof/>
            <w:webHidden/>
          </w:rPr>
          <w:tab/>
        </w:r>
        <w:r>
          <w:rPr>
            <w:noProof/>
            <w:webHidden/>
          </w:rPr>
          <w:fldChar w:fldCharType="begin"/>
        </w:r>
        <w:r>
          <w:rPr>
            <w:noProof/>
            <w:webHidden/>
          </w:rPr>
          <w:instrText xml:space="preserve"> PAGEREF _Toc239144490 \h </w:instrText>
        </w:r>
        <w:r>
          <w:rPr>
            <w:noProof/>
            <w:webHidden/>
          </w:rPr>
        </w:r>
        <w:r>
          <w:rPr>
            <w:noProof/>
            <w:webHidden/>
          </w:rPr>
          <w:fldChar w:fldCharType="separate"/>
        </w:r>
        <w:r w:rsidR="000C705C">
          <w:rPr>
            <w:noProof/>
            <w:webHidden/>
          </w:rPr>
          <w:t>107</w:t>
        </w:r>
        <w:r>
          <w:rPr>
            <w:noProof/>
            <w:webHidden/>
          </w:rPr>
          <w:fldChar w:fldCharType="end"/>
        </w:r>
      </w:hyperlink>
    </w:p>
    <w:p w14:paraId="73D35B3B" w14:textId="4F522845" w:rsidR="00B4563D" w:rsidRDefault="00B4563D">
      <w:pPr>
        <w:pStyle w:val="31"/>
        <w:rPr>
          <w:rFonts w:asciiTheme="minorHAnsi" w:eastAsiaTheme="minorEastAsia" w:hAnsiTheme="minorHAnsi" w:cstheme="minorBidi"/>
          <w:sz w:val="22"/>
          <w:szCs w:val="22"/>
        </w:rPr>
      </w:pPr>
      <w:hyperlink w:anchor="_Toc239144491" w:history="1">
        <w:r w:rsidRPr="005F5C7C">
          <w:rPr>
            <w:rStyle w:val="a3"/>
          </w:rPr>
          <w:t>Граждане могут обратиться за выплатами в Социальный фонд России через МФЦ, почту или лично. Важно сдавать документы в негосударственный пенсионный фонд напрямую. Заявление обязательно, после чего средства поступят в течение нескольких недель.</w:t>
        </w:r>
        <w:r>
          <w:rPr>
            <w:webHidden/>
          </w:rPr>
          <w:tab/>
        </w:r>
        <w:r>
          <w:rPr>
            <w:webHidden/>
          </w:rPr>
          <w:fldChar w:fldCharType="begin"/>
        </w:r>
        <w:r>
          <w:rPr>
            <w:webHidden/>
          </w:rPr>
          <w:instrText xml:space="preserve"> PAGEREF _Toc239144491 \h </w:instrText>
        </w:r>
        <w:r>
          <w:rPr>
            <w:webHidden/>
          </w:rPr>
        </w:r>
        <w:r>
          <w:rPr>
            <w:webHidden/>
          </w:rPr>
          <w:fldChar w:fldCharType="separate"/>
        </w:r>
        <w:r w:rsidR="000C705C">
          <w:rPr>
            <w:webHidden/>
          </w:rPr>
          <w:t>107</w:t>
        </w:r>
        <w:r>
          <w:rPr>
            <w:webHidden/>
          </w:rPr>
          <w:fldChar w:fldCharType="end"/>
        </w:r>
      </w:hyperlink>
    </w:p>
    <w:p w14:paraId="0E5FD21C" w14:textId="2D3AFD19"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92" w:history="1">
        <w:r w:rsidRPr="005F5C7C">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_Toc239144492 \h </w:instrText>
        </w:r>
        <w:r>
          <w:rPr>
            <w:noProof/>
            <w:webHidden/>
          </w:rPr>
        </w:r>
        <w:r>
          <w:rPr>
            <w:noProof/>
            <w:webHidden/>
          </w:rPr>
          <w:fldChar w:fldCharType="separate"/>
        </w:r>
        <w:r w:rsidR="000C705C">
          <w:rPr>
            <w:noProof/>
            <w:webHidden/>
          </w:rPr>
          <w:t>108</w:t>
        </w:r>
        <w:r>
          <w:rPr>
            <w:noProof/>
            <w:webHidden/>
          </w:rPr>
          <w:fldChar w:fldCharType="end"/>
        </w:r>
      </w:hyperlink>
    </w:p>
    <w:p w14:paraId="0D0C3066" w14:textId="3596FDCF"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93" w:history="1">
        <w:r w:rsidRPr="005F5C7C">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_Toc239144493 \h </w:instrText>
        </w:r>
        <w:r>
          <w:rPr>
            <w:noProof/>
            <w:webHidden/>
          </w:rPr>
        </w:r>
        <w:r>
          <w:rPr>
            <w:noProof/>
            <w:webHidden/>
          </w:rPr>
          <w:fldChar w:fldCharType="separate"/>
        </w:r>
        <w:r w:rsidR="000C705C">
          <w:rPr>
            <w:noProof/>
            <w:webHidden/>
          </w:rPr>
          <w:t>108</w:t>
        </w:r>
        <w:r>
          <w:rPr>
            <w:noProof/>
            <w:webHidden/>
          </w:rPr>
          <w:fldChar w:fldCharType="end"/>
        </w:r>
      </w:hyperlink>
    </w:p>
    <w:p w14:paraId="27A983AF" w14:textId="4C9077C1"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94" w:history="1">
        <w:r w:rsidRPr="005F5C7C">
          <w:rPr>
            <w:rStyle w:val="a3"/>
            <w:noProof/>
          </w:rPr>
          <w:t>МойBY, 31.08.2026, Ждет ли беларусок повышение пенсионного возраста?</w:t>
        </w:r>
        <w:r>
          <w:rPr>
            <w:noProof/>
            <w:webHidden/>
          </w:rPr>
          <w:tab/>
        </w:r>
        <w:r>
          <w:rPr>
            <w:noProof/>
            <w:webHidden/>
          </w:rPr>
          <w:fldChar w:fldCharType="begin"/>
        </w:r>
        <w:r>
          <w:rPr>
            <w:noProof/>
            <w:webHidden/>
          </w:rPr>
          <w:instrText xml:space="preserve"> PAGEREF _Toc239144494 \h </w:instrText>
        </w:r>
        <w:r>
          <w:rPr>
            <w:noProof/>
            <w:webHidden/>
          </w:rPr>
        </w:r>
        <w:r>
          <w:rPr>
            <w:noProof/>
            <w:webHidden/>
          </w:rPr>
          <w:fldChar w:fldCharType="separate"/>
        </w:r>
        <w:r w:rsidR="000C705C">
          <w:rPr>
            <w:noProof/>
            <w:webHidden/>
          </w:rPr>
          <w:t>108</w:t>
        </w:r>
        <w:r>
          <w:rPr>
            <w:noProof/>
            <w:webHidden/>
          </w:rPr>
          <w:fldChar w:fldCharType="end"/>
        </w:r>
      </w:hyperlink>
    </w:p>
    <w:p w14:paraId="2D2DA71E" w14:textId="392F75F9" w:rsidR="00B4563D" w:rsidRDefault="00B4563D">
      <w:pPr>
        <w:pStyle w:val="31"/>
        <w:rPr>
          <w:rFonts w:asciiTheme="minorHAnsi" w:eastAsiaTheme="minorEastAsia" w:hAnsiTheme="minorHAnsi" w:cstheme="minorBidi"/>
          <w:sz w:val="22"/>
          <w:szCs w:val="22"/>
        </w:rPr>
      </w:pPr>
      <w:hyperlink w:anchor="_Toc239144495" w:history="1">
        <w:r w:rsidRPr="005F5C7C">
          <w:rPr>
            <w:rStyle w:val="a3"/>
          </w:rPr>
          <w:t>В Беларуси с 1 сентября поднимут трудовые выплаты — в среднем на 5%. На этом фоне так называемый сенатор Андрей Кривоносов порассуждал, с чем связано их повышение и от чего зависит их рост. «Наша пенсионная система солидарная и построена на принципе взаимопомощи — поколение работающих поддерживает тех, кто уже создал базу для сегодняшнего благополучия», — заявил сенатор. Некоторые эксперты считают, что такой принцип выплат пенсий зашел в тупик в условиях сокращения и старения населения, а власти могут решится на повышение пенсионного возраста для беларусок.</w:t>
        </w:r>
        <w:r>
          <w:rPr>
            <w:webHidden/>
          </w:rPr>
          <w:tab/>
        </w:r>
        <w:r>
          <w:rPr>
            <w:webHidden/>
          </w:rPr>
          <w:fldChar w:fldCharType="begin"/>
        </w:r>
        <w:r>
          <w:rPr>
            <w:webHidden/>
          </w:rPr>
          <w:instrText xml:space="preserve"> PAGEREF _Toc239144495 \h </w:instrText>
        </w:r>
        <w:r>
          <w:rPr>
            <w:webHidden/>
          </w:rPr>
        </w:r>
        <w:r>
          <w:rPr>
            <w:webHidden/>
          </w:rPr>
          <w:fldChar w:fldCharType="separate"/>
        </w:r>
        <w:r w:rsidR="000C705C">
          <w:rPr>
            <w:webHidden/>
          </w:rPr>
          <w:t>108</w:t>
        </w:r>
        <w:r>
          <w:rPr>
            <w:webHidden/>
          </w:rPr>
          <w:fldChar w:fldCharType="end"/>
        </w:r>
      </w:hyperlink>
    </w:p>
    <w:p w14:paraId="4B70FBDF" w14:textId="2543418C"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96" w:history="1">
        <w:r w:rsidRPr="005F5C7C">
          <w:rPr>
            <w:rStyle w:val="a3"/>
            <w:noProof/>
          </w:rPr>
          <w:t>LS, 31.08.2026, Больше свободы для пенсионных денег: какие риски нужно учитывать вкладчикам</w:t>
        </w:r>
        <w:r>
          <w:rPr>
            <w:noProof/>
            <w:webHidden/>
          </w:rPr>
          <w:tab/>
        </w:r>
        <w:r>
          <w:rPr>
            <w:noProof/>
            <w:webHidden/>
          </w:rPr>
          <w:fldChar w:fldCharType="begin"/>
        </w:r>
        <w:r>
          <w:rPr>
            <w:noProof/>
            <w:webHidden/>
          </w:rPr>
          <w:instrText xml:space="preserve"> PAGEREF _Toc239144496 \h </w:instrText>
        </w:r>
        <w:r>
          <w:rPr>
            <w:noProof/>
            <w:webHidden/>
          </w:rPr>
        </w:r>
        <w:r>
          <w:rPr>
            <w:noProof/>
            <w:webHidden/>
          </w:rPr>
          <w:fldChar w:fldCharType="separate"/>
        </w:r>
        <w:r w:rsidR="000C705C">
          <w:rPr>
            <w:noProof/>
            <w:webHidden/>
          </w:rPr>
          <w:t>109</w:t>
        </w:r>
        <w:r>
          <w:rPr>
            <w:noProof/>
            <w:webHidden/>
          </w:rPr>
          <w:fldChar w:fldCharType="end"/>
        </w:r>
      </w:hyperlink>
    </w:p>
    <w:p w14:paraId="487B68E9" w14:textId="61534D1D" w:rsidR="00B4563D" w:rsidRDefault="00B4563D">
      <w:pPr>
        <w:pStyle w:val="31"/>
        <w:rPr>
          <w:rFonts w:asciiTheme="minorHAnsi" w:eastAsiaTheme="minorEastAsia" w:hAnsiTheme="minorHAnsi" w:cstheme="minorBidi"/>
          <w:sz w:val="22"/>
          <w:szCs w:val="22"/>
        </w:rPr>
      </w:pPr>
      <w:hyperlink w:anchor="_Toc239144497" w:history="1">
        <w:r w:rsidRPr="005F5C7C">
          <w:rPr>
            <w:rStyle w:val="a3"/>
          </w:rPr>
          <w:t>Развитие частного управления пенсионными деньгами может стимулировать бизнес активнее выходить на фондовый рынок. Однако с новыми возможностями появляются и риски как для вкладчиков, так и для профучастников. Такое мнение LS высказал экономист Руслан Султанов.</w:t>
        </w:r>
        <w:r>
          <w:rPr>
            <w:webHidden/>
          </w:rPr>
          <w:tab/>
        </w:r>
        <w:r>
          <w:rPr>
            <w:webHidden/>
          </w:rPr>
          <w:fldChar w:fldCharType="begin"/>
        </w:r>
        <w:r>
          <w:rPr>
            <w:webHidden/>
          </w:rPr>
          <w:instrText xml:space="preserve"> PAGEREF _Toc239144497 \h </w:instrText>
        </w:r>
        <w:r>
          <w:rPr>
            <w:webHidden/>
          </w:rPr>
        </w:r>
        <w:r>
          <w:rPr>
            <w:webHidden/>
          </w:rPr>
          <w:fldChar w:fldCharType="separate"/>
        </w:r>
        <w:r w:rsidR="000C705C">
          <w:rPr>
            <w:webHidden/>
          </w:rPr>
          <w:t>109</w:t>
        </w:r>
        <w:r>
          <w:rPr>
            <w:webHidden/>
          </w:rPr>
          <w:fldChar w:fldCharType="end"/>
        </w:r>
      </w:hyperlink>
    </w:p>
    <w:p w14:paraId="417496C0" w14:textId="5F67E11C" w:rsidR="00B4563D" w:rsidRDefault="00B4563D">
      <w:pPr>
        <w:pStyle w:val="12"/>
        <w:tabs>
          <w:tab w:val="right" w:leader="dot" w:pos="9061"/>
        </w:tabs>
        <w:rPr>
          <w:rFonts w:asciiTheme="minorHAnsi" w:eastAsiaTheme="minorEastAsia" w:hAnsiTheme="minorHAnsi" w:cstheme="minorBidi"/>
          <w:b w:val="0"/>
          <w:noProof/>
          <w:sz w:val="22"/>
          <w:szCs w:val="22"/>
        </w:rPr>
      </w:pPr>
      <w:hyperlink w:anchor="_Toc239144498" w:history="1">
        <w:r w:rsidRPr="005F5C7C">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_Toc239144498 \h </w:instrText>
        </w:r>
        <w:r>
          <w:rPr>
            <w:noProof/>
            <w:webHidden/>
          </w:rPr>
        </w:r>
        <w:r>
          <w:rPr>
            <w:noProof/>
            <w:webHidden/>
          </w:rPr>
          <w:fldChar w:fldCharType="separate"/>
        </w:r>
        <w:r w:rsidR="000C705C">
          <w:rPr>
            <w:noProof/>
            <w:webHidden/>
          </w:rPr>
          <w:t>113</w:t>
        </w:r>
        <w:r>
          <w:rPr>
            <w:noProof/>
            <w:webHidden/>
          </w:rPr>
          <w:fldChar w:fldCharType="end"/>
        </w:r>
      </w:hyperlink>
    </w:p>
    <w:p w14:paraId="30C81101" w14:textId="713D438D" w:rsidR="00B4563D" w:rsidRDefault="00B4563D">
      <w:pPr>
        <w:pStyle w:val="21"/>
        <w:tabs>
          <w:tab w:val="right" w:leader="dot" w:pos="9061"/>
        </w:tabs>
        <w:rPr>
          <w:rFonts w:asciiTheme="minorHAnsi" w:eastAsiaTheme="minorEastAsia" w:hAnsiTheme="minorHAnsi" w:cstheme="minorBidi"/>
          <w:noProof/>
          <w:sz w:val="22"/>
          <w:szCs w:val="22"/>
        </w:rPr>
      </w:pPr>
      <w:hyperlink w:anchor="_Toc239144499" w:history="1">
        <w:r w:rsidRPr="005F5C7C">
          <w:rPr>
            <w:rStyle w:val="a3"/>
            <w:noProof/>
          </w:rPr>
          <w:t>Новости Mail, 31.08.2026, FT: Германия готовится к крупнейшему за 20 лет кризису в пенсионной сфере</w:t>
        </w:r>
        <w:r>
          <w:rPr>
            <w:noProof/>
            <w:webHidden/>
          </w:rPr>
          <w:tab/>
        </w:r>
        <w:r>
          <w:rPr>
            <w:noProof/>
            <w:webHidden/>
          </w:rPr>
          <w:fldChar w:fldCharType="begin"/>
        </w:r>
        <w:r>
          <w:rPr>
            <w:noProof/>
            <w:webHidden/>
          </w:rPr>
          <w:instrText xml:space="preserve"> PAGEREF _Toc239144499 \h </w:instrText>
        </w:r>
        <w:r>
          <w:rPr>
            <w:noProof/>
            <w:webHidden/>
          </w:rPr>
        </w:r>
        <w:r>
          <w:rPr>
            <w:noProof/>
            <w:webHidden/>
          </w:rPr>
          <w:fldChar w:fldCharType="separate"/>
        </w:r>
        <w:r w:rsidR="000C705C">
          <w:rPr>
            <w:noProof/>
            <w:webHidden/>
          </w:rPr>
          <w:t>113</w:t>
        </w:r>
        <w:r>
          <w:rPr>
            <w:noProof/>
            <w:webHidden/>
          </w:rPr>
          <w:fldChar w:fldCharType="end"/>
        </w:r>
      </w:hyperlink>
    </w:p>
    <w:p w14:paraId="06411142" w14:textId="27028A78" w:rsidR="00B4563D" w:rsidRDefault="00B4563D">
      <w:pPr>
        <w:pStyle w:val="31"/>
        <w:rPr>
          <w:rFonts w:asciiTheme="minorHAnsi" w:eastAsiaTheme="minorEastAsia" w:hAnsiTheme="minorHAnsi" w:cstheme="minorBidi"/>
          <w:sz w:val="22"/>
          <w:szCs w:val="22"/>
        </w:rPr>
      </w:pPr>
      <w:hyperlink w:anchor="_Toc239144500" w:history="1">
        <w:r w:rsidRPr="005F5C7C">
          <w:rPr>
            <w:rStyle w:val="a3"/>
          </w:rPr>
          <w:t>ФРГ стоит на пороге крупнейшей за последние 20 лет реформы пенсионной системы, которая грозит серьезным кризисом традиционным страховым компаниям. Об этом пишет Financial Times.</w:t>
        </w:r>
        <w:r>
          <w:rPr>
            <w:webHidden/>
          </w:rPr>
          <w:tab/>
        </w:r>
        <w:r>
          <w:rPr>
            <w:webHidden/>
          </w:rPr>
          <w:fldChar w:fldCharType="begin"/>
        </w:r>
        <w:r>
          <w:rPr>
            <w:webHidden/>
          </w:rPr>
          <w:instrText xml:space="preserve"> PAGEREF _Toc239144500 \h </w:instrText>
        </w:r>
        <w:r>
          <w:rPr>
            <w:webHidden/>
          </w:rPr>
        </w:r>
        <w:r>
          <w:rPr>
            <w:webHidden/>
          </w:rPr>
          <w:fldChar w:fldCharType="separate"/>
        </w:r>
        <w:r w:rsidR="000C705C">
          <w:rPr>
            <w:webHidden/>
          </w:rPr>
          <w:t>113</w:t>
        </w:r>
        <w:r>
          <w:rPr>
            <w:webHidden/>
          </w:rPr>
          <w:fldChar w:fldCharType="end"/>
        </w:r>
      </w:hyperlink>
    </w:p>
    <w:p w14:paraId="093FC5CE" w14:textId="7C68362E" w:rsidR="00B4563D" w:rsidRDefault="00B4563D">
      <w:pPr>
        <w:pStyle w:val="21"/>
        <w:tabs>
          <w:tab w:val="right" w:leader="dot" w:pos="9061"/>
        </w:tabs>
        <w:rPr>
          <w:rFonts w:asciiTheme="minorHAnsi" w:eastAsiaTheme="minorEastAsia" w:hAnsiTheme="minorHAnsi" w:cstheme="minorBidi"/>
          <w:noProof/>
          <w:sz w:val="22"/>
          <w:szCs w:val="22"/>
        </w:rPr>
      </w:pPr>
      <w:hyperlink w:anchor="_Toc239144501" w:history="1">
        <w:r w:rsidRPr="005F5C7C">
          <w:rPr>
            <w:rStyle w:val="a3"/>
            <w:noProof/>
          </w:rPr>
          <w:t>Mixnews.lv, 31.08.2026, Как Европа повышает пенсионный возраст и что ждет Латвию</w:t>
        </w:r>
        <w:r>
          <w:rPr>
            <w:noProof/>
            <w:webHidden/>
          </w:rPr>
          <w:tab/>
        </w:r>
        <w:r>
          <w:rPr>
            <w:noProof/>
            <w:webHidden/>
          </w:rPr>
          <w:fldChar w:fldCharType="begin"/>
        </w:r>
        <w:r>
          <w:rPr>
            <w:noProof/>
            <w:webHidden/>
          </w:rPr>
          <w:instrText xml:space="preserve"> PAGEREF _Toc239144501 \h </w:instrText>
        </w:r>
        <w:r>
          <w:rPr>
            <w:noProof/>
            <w:webHidden/>
          </w:rPr>
        </w:r>
        <w:r>
          <w:rPr>
            <w:noProof/>
            <w:webHidden/>
          </w:rPr>
          <w:fldChar w:fldCharType="separate"/>
        </w:r>
        <w:r w:rsidR="000C705C">
          <w:rPr>
            <w:noProof/>
            <w:webHidden/>
          </w:rPr>
          <w:t>113</w:t>
        </w:r>
        <w:r>
          <w:rPr>
            <w:noProof/>
            <w:webHidden/>
          </w:rPr>
          <w:fldChar w:fldCharType="end"/>
        </w:r>
      </w:hyperlink>
    </w:p>
    <w:p w14:paraId="6E94257B" w14:textId="4A48DB7B" w:rsidR="00B4563D" w:rsidRDefault="00B4563D">
      <w:pPr>
        <w:pStyle w:val="31"/>
        <w:rPr>
          <w:rFonts w:asciiTheme="minorHAnsi" w:eastAsiaTheme="minorEastAsia" w:hAnsiTheme="minorHAnsi" w:cstheme="minorBidi"/>
          <w:sz w:val="22"/>
          <w:szCs w:val="22"/>
        </w:rPr>
      </w:pPr>
      <w:hyperlink w:anchor="_Toc239144502" w:history="1">
        <w:r w:rsidRPr="005F5C7C">
          <w:rPr>
            <w:rStyle w:val="a3"/>
          </w:rPr>
          <w:t>Европейцам, похоже, придется работать все дольше. Население стареет, число людей трудоспособного возраста сокращается, а продолжительность жизни растет.</w:t>
        </w:r>
        <w:r>
          <w:rPr>
            <w:webHidden/>
          </w:rPr>
          <w:tab/>
        </w:r>
        <w:r>
          <w:rPr>
            <w:webHidden/>
          </w:rPr>
          <w:fldChar w:fldCharType="begin"/>
        </w:r>
        <w:r>
          <w:rPr>
            <w:webHidden/>
          </w:rPr>
          <w:instrText xml:space="preserve"> PAGEREF _Toc239144502 \h </w:instrText>
        </w:r>
        <w:r>
          <w:rPr>
            <w:webHidden/>
          </w:rPr>
        </w:r>
        <w:r>
          <w:rPr>
            <w:webHidden/>
          </w:rPr>
          <w:fldChar w:fldCharType="separate"/>
        </w:r>
        <w:r w:rsidR="000C705C">
          <w:rPr>
            <w:webHidden/>
          </w:rPr>
          <w:t>113</w:t>
        </w:r>
        <w:r>
          <w:rPr>
            <w:webHidden/>
          </w:rPr>
          <w:fldChar w:fldCharType="end"/>
        </w:r>
      </w:hyperlink>
    </w:p>
    <w:p w14:paraId="446EE1FC" w14:textId="1AFA2DE6" w:rsidR="00B4563D" w:rsidRDefault="00B4563D">
      <w:pPr>
        <w:pStyle w:val="21"/>
        <w:tabs>
          <w:tab w:val="right" w:leader="dot" w:pos="9061"/>
        </w:tabs>
        <w:rPr>
          <w:rFonts w:asciiTheme="minorHAnsi" w:eastAsiaTheme="minorEastAsia" w:hAnsiTheme="minorHAnsi" w:cstheme="minorBidi"/>
          <w:noProof/>
          <w:sz w:val="22"/>
          <w:szCs w:val="22"/>
        </w:rPr>
      </w:pPr>
      <w:hyperlink w:anchor="_Toc239144503" w:history="1">
        <w:r w:rsidRPr="005F5C7C">
          <w:rPr>
            <w:rStyle w:val="a3"/>
            <w:noProof/>
          </w:rPr>
          <w:t>Baltnews, 31.08.2026, Почему эстонцы уходят на пенсию раньше времени</w:t>
        </w:r>
        <w:r>
          <w:rPr>
            <w:noProof/>
            <w:webHidden/>
          </w:rPr>
          <w:tab/>
        </w:r>
        <w:r>
          <w:rPr>
            <w:noProof/>
            <w:webHidden/>
          </w:rPr>
          <w:fldChar w:fldCharType="begin"/>
        </w:r>
        <w:r>
          <w:rPr>
            <w:noProof/>
            <w:webHidden/>
          </w:rPr>
          <w:instrText xml:space="preserve"> PAGEREF _Toc239144503 \h </w:instrText>
        </w:r>
        <w:r>
          <w:rPr>
            <w:noProof/>
            <w:webHidden/>
          </w:rPr>
        </w:r>
        <w:r>
          <w:rPr>
            <w:noProof/>
            <w:webHidden/>
          </w:rPr>
          <w:fldChar w:fldCharType="separate"/>
        </w:r>
        <w:r w:rsidR="000C705C">
          <w:rPr>
            <w:noProof/>
            <w:webHidden/>
          </w:rPr>
          <w:t>116</w:t>
        </w:r>
        <w:r>
          <w:rPr>
            <w:noProof/>
            <w:webHidden/>
          </w:rPr>
          <w:fldChar w:fldCharType="end"/>
        </w:r>
      </w:hyperlink>
    </w:p>
    <w:p w14:paraId="6CE05597" w14:textId="7291BD8C" w:rsidR="00B4563D" w:rsidRDefault="00B4563D">
      <w:pPr>
        <w:pStyle w:val="31"/>
        <w:rPr>
          <w:rFonts w:asciiTheme="minorHAnsi" w:eastAsiaTheme="minorEastAsia" w:hAnsiTheme="minorHAnsi" w:cstheme="minorBidi"/>
          <w:sz w:val="22"/>
          <w:szCs w:val="22"/>
        </w:rPr>
      </w:pPr>
      <w:hyperlink w:anchor="_Toc239144504" w:history="1">
        <w:r w:rsidRPr="005F5C7C">
          <w:rPr>
            <w:rStyle w:val="a3"/>
          </w:rPr>
          <w:t>В Эстонии несколько тысяч человек были вынуждены выйти на пенсию досрочно из-за невозможности найти подходящую работу.</w:t>
        </w:r>
        <w:r>
          <w:rPr>
            <w:webHidden/>
          </w:rPr>
          <w:tab/>
        </w:r>
        <w:r>
          <w:rPr>
            <w:webHidden/>
          </w:rPr>
          <w:fldChar w:fldCharType="begin"/>
        </w:r>
        <w:r>
          <w:rPr>
            <w:webHidden/>
          </w:rPr>
          <w:instrText xml:space="preserve"> PAGEREF _Toc239144504 \h </w:instrText>
        </w:r>
        <w:r>
          <w:rPr>
            <w:webHidden/>
          </w:rPr>
        </w:r>
        <w:r>
          <w:rPr>
            <w:webHidden/>
          </w:rPr>
          <w:fldChar w:fldCharType="separate"/>
        </w:r>
        <w:r w:rsidR="000C705C">
          <w:rPr>
            <w:webHidden/>
          </w:rPr>
          <w:t>116</w:t>
        </w:r>
        <w:r>
          <w:rPr>
            <w:webHidden/>
          </w:rPr>
          <w:fldChar w:fldCharType="end"/>
        </w:r>
      </w:hyperlink>
    </w:p>
    <w:p w14:paraId="754061E9" w14:textId="0EF68A4A" w:rsidR="00B4563D" w:rsidRDefault="00B4563D">
      <w:pPr>
        <w:pStyle w:val="21"/>
        <w:tabs>
          <w:tab w:val="right" w:leader="dot" w:pos="9061"/>
        </w:tabs>
        <w:rPr>
          <w:rFonts w:asciiTheme="minorHAnsi" w:eastAsiaTheme="minorEastAsia" w:hAnsiTheme="minorHAnsi" w:cstheme="minorBidi"/>
          <w:noProof/>
          <w:sz w:val="22"/>
          <w:szCs w:val="22"/>
        </w:rPr>
      </w:pPr>
      <w:hyperlink w:anchor="_Toc239144505" w:history="1">
        <w:r w:rsidRPr="005F5C7C">
          <w:rPr>
            <w:rStyle w:val="a3"/>
            <w:noProof/>
          </w:rPr>
          <w:t>ТАСС, 31.08.2026, Румыния является единственной страной восточной Европы, где не индексируют пенсии - портал</w:t>
        </w:r>
        <w:r>
          <w:rPr>
            <w:noProof/>
            <w:webHidden/>
          </w:rPr>
          <w:tab/>
        </w:r>
        <w:r>
          <w:rPr>
            <w:noProof/>
            <w:webHidden/>
          </w:rPr>
          <w:fldChar w:fldCharType="begin"/>
        </w:r>
        <w:r>
          <w:rPr>
            <w:noProof/>
            <w:webHidden/>
          </w:rPr>
          <w:instrText xml:space="preserve"> PAGEREF _Toc239144505 \h </w:instrText>
        </w:r>
        <w:r>
          <w:rPr>
            <w:noProof/>
            <w:webHidden/>
          </w:rPr>
        </w:r>
        <w:r>
          <w:rPr>
            <w:noProof/>
            <w:webHidden/>
          </w:rPr>
          <w:fldChar w:fldCharType="separate"/>
        </w:r>
        <w:r w:rsidR="000C705C">
          <w:rPr>
            <w:noProof/>
            <w:webHidden/>
          </w:rPr>
          <w:t>117</w:t>
        </w:r>
        <w:r>
          <w:rPr>
            <w:noProof/>
            <w:webHidden/>
          </w:rPr>
          <w:fldChar w:fldCharType="end"/>
        </w:r>
      </w:hyperlink>
    </w:p>
    <w:p w14:paraId="41F922C0" w14:textId="331883A4" w:rsidR="00B4563D" w:rsidRDefault="00B4563D">
      <w:pPr>
        <w:pStyle w:val="31"/>
        <w:rPr>
          <w:rFonts w:asciiTheme="minorHAnsi" w:eastAsiaTheme="minorEastAsia" w:hAnsiTheme="minorHAnsi" w:cstheme="minorBidi"/>
          <w:sz w:val="22"/>
          <w:szCs w:val="22"/>
        </w:rPr>
      </w:pPr>
      <w:hyperlink w:anchor="_Toc239144506" w:history="1">
        <w:r w:rsidRPr="005F5C7C">
          <w:rPr>
            <w:rStyle w:val="a3"/>
          </w:rPr>
          <w:t>Румыния остается единственной страной в Восточной Европе, которая за последние два года не индексировала пенсии с учетом инфляции. Об этом сообщил портал Gвndul.</w:t>
        </w:r>
        <w:r>
          <w:rPr>
            <w:webHidden/>
          </w:rPr>
          <w:tab/>
        </w:r>
        <w:r>
          <w:rPr>
            <w:webHidden/>
          </w:rPr>
          <w:fldChar w:fldCharType="begin"/>
        </w:r>
        <w:r>
          <w:rPr>
            <w:webHidden/>
          </w:rPr>
          <w:instrText xml:space="preserve"> PAGEREF _Toc239144506 \h </w:instrText>
        </w:r>
        <w:r>
          <w:rPr>
            <w:webHidden/>
          </w:rPr>
        </w:r>
        <w:r>
          <w:rPr>
            <w:webHidden/>
          </w:rPr>
          <w:fldChar w:fldCharType="separate"/>
        </w:r>
        <w:r w:rsidR="000C705C">
          <w:rPr>
            <w:webHidden/>
          </w:rPr>
          <w:t>117</w:t>
        </w:r>
        <w:r>
          <w:rPr>
            <w:webHidden/>
          </w:rPr>
          <w:fldChar w:fldCharType="end"/>
        </w:r>
      </w:hyperlink>
    </w:p>
    <w:p w14:paraId="15E433F4" w14:textId="71DB7AA2" w:rsidR="00A0290C" w:rsidRPr="00FD1782" w:rsidRDefault="0016758D" w:rsidP="00310633">
      <w:pPr>
        <w:rPr>
          <w:b/>
          <w:caps/>
          <w:sz w:val="32"/>
        </w:rPr>
      </w:pPr>
      <w:r w:rsidRPr="00FD1782">
        <w:rPr>
          <w:caps/>
          <w:sz w:val="28"/>
        </w:rPr>
        <w:fldChar w:fldCharType="end"/>
      </w:r>
    </w:p>
    <w:p w14:paraId="6EA9C6EB" w14:textId="77777777" w:rsidR="00D1642B" w:rsidRPr="00FD1782" w:rsidRDefault="00D1642B" w:rsidP="00D1642B">
      <w:pPr>
        <w:pStyle w:val="251"/>
      </w:pPr>
      <w:bookmarkStart w:id="16" w:name="_Toc396864664"/>
      <w:bookmarkStart w:id="17" w:name="_Toc99318652"/>
      <w:bookmarkStart w:id="18" w:name="_Toc246216291"/>
      <w:bookmarkStart w:id="19" w:name="_Toc246297418"/>
      <w:bookmarkStart w:id="20" w:name="_Toc239144369"/>
      <w:bookmarkEnd w:id="8"/>
      <w:bookmarkEnd w:id="9"/>
      <w:bookmarkEnd w:id="10"/>
      <w:bookmarkEnd w:id="11"/>
      <w:bookmarkEnd w:id="12"/>
      <w:bookmarkEnd w:id="13"/>
      <w:bookmarkEnd w:id="14"/>
      <w:bookmarkEnd w:id="15"/>
      <w:r w:rsidRPr="00FD1782">
        <w:lastRenderedPageBreak/>
        <w:t>НОВОСТИ ПЕНСИОННОЙ ОТРАСЛИ</w:t>
      </w:r>
      <w:bookmarkEnd w:id="16"/>
      <w:bookmarkEnd w:id="17"/>
      <w:bookmarkEnd w:id="20"/>
    </w:p>
    <w:p w14:paraId="024116D1" w14:textId="77777777" w:rsidR="00111D7C" w:rsidRPr="00B4563D"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144370"/>
      <w:bookmarkEnd w:id="18"/>
      <w:bookmarkEnd w:id="19"/>
      <w:r w:rsidRPr="00FD1782">
        <w:t>Новости отрасли НПФ</w:t>
      </w:r>
      <w:bookmarkEnd w:id="21"/>
      <w:bookmarkEnd w:id="22"/>
      <w:bookmarkEnd w:id="23"/>
      <w:bookmarkEnd w:id="27"/>
    </w:p>
    <w:p w14:paraId="0BA48D16" w14:textId="0232C609" w:rsidR="00AF19BA" w:rsidRPr="00AF19BA" w:rsidRDefault="00AF19BA" w:rsidP="00AF19BA">
      <w:pPr>
        <w:pStyle w:val="2"/>
      </w:pPr>
      <w:bookmarkStart w:id="28" w:name="_Коммерсантъ,_01.09.2026,_Не"/>
      <w:bookmarkStart w:id="29" w:name="_Toc239144371"/>
      <w:bookmarkEnd w:id="28"/>
      <w:r w:rsidRPr="00AF19BA">
        <w:t>Коммерсантъ, 01.09.2026</w:t>
      </w:r>
      <w:r w:rsidRPr="00B4563D">
        <w:t xml:space="preserve">, </w:t>
      </w:r>
      <w:proofErr w:type="gramStart"/>
      <w:r w:rsidRPr="00AF19BA">
        <w:t>Не</w:t>
      </w:r>
      <w:proofErr w:type="gramEnd"/>
      <w:r w:rsidRPr="00AF19BA">
        <w:t xml:space="preserve"> пенсионное это дело</w:t>
      </w:r>
      <w:bookmarkEnd w:id="29"/>
    </w:p>
    <w:p w14:paraId="42C53C7A" w14:textId="77777777" w:rsidR="00AF19BA" w:rsidRPr="00AF19BA" w:rsidRDefault="00AF19BA" w:rsidP="00AF19BA">
      <w:pPr>
        <w:pStyle w:val="3"/>
      </w:pPr>
      <w:bookmarkStart w:id="30" w:name="_Toc239144372"/>
      <w:r w:rsidRPr="00AF19BA">
        <w:t>Совокупные вложения НПФ в акции составляют лишь 1% от капитализации российского фондового рынка, а их доля в портфелях фондов не превышает 5–8%, свидетельствует исследование НАУФОР. Если бы даже фонды, следуя мировой практике, увеличили долю акций в портфеле в несколько раз, это не помогло бы достичь обозначенного президентом РФ целевого показателя капитализации рынка акций в 66% от ВВП. Однако фонды и не намерены значительно наращивать вложения в акции, ссылаясь на обязательство обеспечивать безубыточность инвестиций в течение пяти лет.</w:t>
      </w:r>
      <w:bookmarkEnd w:id="30"/>
    </w:p>
    <w:p w14:paraId="23ADEE59" w14:textId="77777777" w:rsidR="00AF19BA" w:rsidRPr="00AF19BA" w:rsidRDefault="00AF19BA" w:rsidP="00AF19BA">
      <w:r w:rsidRPr="00AF19BA">
        <w:t>По оценке НАУФОР (с исследованием ознакомился “Ъ”), совокупные вложения НПФ в акции на конец первого квартала 2026 года составили около 500 млрд руб.</w:t>
      </w:r>
    </w:p>
    <w:p w14:paraId="629D9C47" w14:textId="77777777" w:rsidR="00AF19BA" w:rsidRPr="00AF19BA" w:rsidRDefault="00AF19BA" w:rsidP="00AF19BA">
      <w:r w:rsidRPr="00AF19BA">
        <w:t xml:space="preserve">Это соответствует лишь 1% капитализации российского рынка, или 3,3% его </w:t>
      </w:r>
      <w:r w:rsidRPr="00AF19BA">
        <w:rPr>
          <w:lang w:val="en-US"/>
        </w:rPr>
        <w:t>free</w:t>
      </w:r>
      <w:r w:rsidRPr="00AF19BA">
        <w:t>-</w:t>
      </w:r>
      <w:r w:rsidRPr="00AF19BA">
        <w:rPr>
          <w:lang w:val="en-US"/>
        </w:rPr>
        <w:t>float</w:t>
      </w:r>
      <w:r w:rsidRPr="00AF19BA">
        <w:t>.</w:t>
      </w:r>
    </w:p>
    <w:p w14:paraId="538148BA" w14:textId="77777777" w:rsidR="00AF19BA" w:rsidRPr="00AF19BA" w:rsidRDefault="00AF19BA" w:rsidP="00AF19BA">
      <w:r w:rsidRPr="00AF19BA">
        <w:t xml:space="preserve">По данным исследования, </w:t>
      </w:r>
      <w:r w:rsidRPr="00AF19BA">
        <w:rPr>
          <w:lang w:val="en-US"/>
        </w:rPr>
        <w:t>c</w:t>
      </w:r>
      <w:r w:rsidRPr="00AF19BA">
        <w:t xml:space="preserve"> 2018 по 2026 год акции занимали 5–8% в портфелях НПФ, тогда как доля корпоративных облигаций и ОФЗ достигала 80–85%. Такая низкая заинтересованность фондов в долевых бумагах еще сильнее ослабляет рынок. Впрочем, смещение спроса «в сторону менее </w:t>
      </w:r>
      <w:proofErr w:type="spellStart"/>
      <w:r w:rsidRPr="00AF19BA">
        <w:t>волатильных</w:t>
      </w:r>
      <w:proofErr w:type="spellEnd"/>
      <w:r w:rsidRPr="00AF19BA">
        <w:t xml:space="preserve"> инструментов» затронуло и другие инструменты коллективных инвестиций. В открытых и биржевых </w:t>
      </w:r>
      <w:proofErr w:type="spellStart"/>
      <w:r w:rsidRPr="00AF19BA">
        <w:t>ПИФах</w:t>
      </w:r>
      <w:proofErr w:type="spellEnd"/>
      <w:r w:rsidRPr="00AF19BA">
        <w:t xml:space="preserve"> суммарная доля акций снизилась с 43,1% в сентябре 2023 года до 9,2% в апреле 2026-го.</w:t>
      </w:r>
    </w:p>
    <w:p w14:paraId="21CFE7DB" w14:textId="77777777" w:rsidR="00AF19BA" w:rsidRPr="00AF19BA" w:rsidRDefault="00AF19BA" w:rsidP="00AF19BA">
      <w:r w:rsidRPr="00AF19BA">
        <w:t>По мнению НАУФОР, «отсутствие устойчивого долгосрочного институционального спроса» на акции значительно ухудшает ситуацию на фондовом рынке. «Инвестиции в акции — это долгосрочные инвестиции, а роль институциональных инвесторов как раз и состоит в том, чтобы осуществлять долгосрочные инвестиции при любых состояниях рынка</w:t>
      </w:r>
      <w:proofErr w:type="gramStart"/>
      <w:r w:rsidRPr="00AF19BA">
        <w:t>»,—</w:t>
      </w:r>
      <w:proofErr w:type="gramEnd"/>
      <w:r w:rsidRPr="00AF19BA">
        <w:t xml:space="preserve"> считает президент ассоциации Алексей Тимофеев. В международной практике НПФ играют активную роль в формировании рынка долевых инструментов, отмечают исследователи. Там инвестиции пенсионных фондов в акции могут достигать 20–60%, указывают в НАУФОР.</w:t>
      </w:r>
    </w:p>
    <w:p w14:paraId="3FFE7FB2" w14:textId="77777777" w:rsidR="00AF19BA" w:rsidRPr="00AF19BA" w:rsidRDefault="00AF19BA" w:rsidP="00AF19BA">
      <w:r w:rsidRPr="00AF19BA">
        <w:t>Если бы доля вложений НПФ в акции увеличилась до 40%, на данный момент максимальной установленной ЦБ доли акций в портфеле фонда, «масштаб участия НПФ на рынке акций» существенно изменился бы, а объем спроса на акции увеличился бы до 2,2 трлн руб. Такие инвестиции «могли бы создать устойчивый спрос на акции», что существенно поддержало бы рынок, пусть и «не помогло бы обеспечить достижение целевых параметров капитализации рынка акций», которая, согласно указу президента, должна вырасти к 2030 году как минимум до 66% ВВП, указывают в НАУФОР.</w:t>
      </w:r>
    </w:p>
    <w:p w14:paraId="21759FEA" w14:textId="77777777" w:rsidR="00AF19BA" w:rsidRPr="00AF19BA" w:rsidRDefault="00AF19BA" w:rsidP="00AF19BA">
      <w:r w:rsidRPr="00AF19BA">
        <w:t>Однако опрос “Ъ” самих пенсионных фондов показал, что в ближайшие годы значительно наращивать инвестиции в акции они не намерены.</w:t>
      </w:r>
    </w:p>
    <w:p w14:paraId="38849C17" w14:textId="77777777" w:rsidR="00AF19BA" w:rsidRPr="00AF19BA" w:rsidRDefault="00AF19BA" w:rsidP="00AF19BA">
      <w:r w:rsidRPr="00AF19BA">
        <w:t xml:space="preserve">Даже с учетом того, что с 2027 года ограничение на совокупную долю акций в 40% будет упразднено. «НПФ являются консервативными инвесторами, они должны сберечь </w:t>
      </w:r>
      <w:r w:rsidRPr="00AF19BA">
        <w:lastRenderedPageBreak/>
        <w:t>накопления людей и защитить их от долгосрочной инфляции, поэтому их подход отличается большей осторожностью в сравнении, например, с розничными инвесторами</w:t>
      </w:r>
      <w:proofErr w:type="gramStart"/>
      <w:r w:rsidRPr="00AF19BA">
        <w:t>»,—</w:t>
      </w:r>
      <w:proofErr w:type="gramEnd"/>
      <w:r w:rsidRPr="00AF19BA">
        <w:t xml:space="preserve"> указывает президент Национальной ассоциации негосударственных пенсионных фондов Сергей Беляков.</w:t>
      </w:r>
    </w:p>
    <w:p w14:paraId="5264EE27" w14:textId="77777777" w:rsidR="00AF19BA" w:rsidRPr="00AF19BA" w:rsidRDefault="00AF19BA" w:rsidP="00AF19BA">
      <w:r w:rsidRPr="00AF19BA">
        <w:t>Ограничивают инвестиции в акции и требования, которые предъявляются к фондам. Главным из них является «необходимость обеспечивать безубыточность инвестиций в течение пяти лет, что практически невозможно реализовать, когда доля акций в фонде высока», поясняет гендиректор НПФ «Ингосстрах» Оксана Иванова. При этом концентрация акций одного общества в портфеле НПФ не может превышать 5%, отмечает финансовый директор «</w:t>
      </w:r>
      <w:proofErr w:type="spellStart"/>
      <w:r w:rsidRPr="00AF19BA">
        <w:t>Газфонд</w:t>
      </w:r>
      <w:proofErr w:type="spellEnd"/>
      <w:r w:rsidRPr="00AF19BA">
        <w:t xml:space="preserve"> Пенсионные накопления» Дмитрий </w:t>
      </w:r>
      <w:proofErr w:type="spellStart"/>
      <w:r w:rsidRPr="00AF19BA">
        <w:t>Пятыгин</w:t>
      </w:r>
      <w:proofErr w:type="spellEnd"/>
      <w:r w:rsidRPr="00AF19BA">
        <w:t>. «Акции приобретаются НПФ в большей степени в рамках локальных инвестиционных идей, а не в целом в рамках долгосрочной стратегии</w:t>
      </w:r>
      <w:proofErr w:type="gramStart"/>
      <w:r w:rsidRPr="00AF19BA">
        <w:t>»,—</w:t>
      </w:r>
      <w:proofErr w:type="gramEnd"/>
      <w:r w:rsidRPr="00AF19BA">
        <w:t xml:space="preserve"> указывает он.</w:t>
      </w:r>
    </w:p>
    <w:p w14:paraId="0511392B" w14:textId="77777777" w:rsidR="00AF19BA" w:rsidRPr="00AF19BA" w:rsidRDefault="00AF19BA" w:rsidP="00AF19BA">
      <w:r w:rsidRPr="00AF19BA">
        <w:t>Однако, по оценке участников рынка, хотя большинство фондов предпочтут сохранить консервативную позицию, вкладывая большую часть средств в облигации и ОФЗ, наращивание инвестиций в акции является актуальным для фондов, вышедших на рынок недавно и желающих привлечь новых клиентов за счет повышенной доходности, которую сулит долевой рынок. Как отмечает господин Тимофеев, это может быть особенно привлекательно «для молодых участников фондов, располагающих длительным периодом до начала пенсионных выплат». В «Альфа НПФ» заявили, что «стремятся удовлетворять запросы клиентов с разной готовностью идти на риск», поэтому предлагают участникам «стратегию с большей долей акций». «Клиент может самостоятельно выбрать стратегию при оформлении договора при условии, что на момент заключения ему остается более 5 лет до наступления возраста 55 лет, однако клиентов всегда информируют о рисках инвестиций в долевые бумаги</w:t>
      </w:r>
      <w:proofErr w:type="gramStart"/>
      <w:r w:rsidRPr="00AF19BA">
        <w:t>»,—</w:t>
      </w:r>
      <w:proofErr w:type="gramEnd"/>
      <w:r w:rsidRPr="00AF19BA">
        <w:t xml:space="preserve"> указывает гендиректор фонда Лариса </w:t>
      </w:r>
      <w:proofErr w:type="spellStart"/>
      <w:r w:rsidRPr="00AF19BA">
        <w:t>Горчковская</w:t>
      </w:r>
      <w:proofErr w:type="spellEnd"/>
      <w:r w:rsidRPr="00AF19BA">
        <w:t>.</w:t>
      </w:r>
    </w:p>
    <w:p w14:paraId="37932A03" w14:textId="00CAE8C9" w:rsidR="00AF19BA" w:rsidRPr="00B4563D" w:rsidRDefault="00AF19BA" w:rsidP="00AF19BA">
      <w:r w:rsidRPr="00B4563D">
        <w:t>Андрей Ковалев</w:t>
      </w:r>
    </w:p>
    <w:p w14:paraId="636F4028" w14:textId="06B0CE37" w:rsidR="008C1140" w:rsidRDefault="008C1140" w:rsidP="008C1140">
      <w:pPr>
        <w:pStyle w:val="2"/>
      </w:pPr>
      <w:bookmarkStart w:id="31" w:name="_РИА_Новости,_31.08.2026,_1"/>
      <w:bookmarkStart w:id="32" w:name="_Toc239144373"/>
      <w:bookmarkEnd w:id="31"/>
      <w:r>
        <w:t>РИА Новости, 31.08.2026</w:t>
      </w:r>
      <w:r w:rsidRPr="008C1140">
        <w:t xml:space="preserve">, </w:t>
      </w:r>
      <w:r>
        <w:t xml:space="preserve">Совокупный объем портфелей НПФ и СФР в II квартале вырос на 14,4%, до 9,9 трлн </w:t>
      </w:r>
      <w:proofErr w:type="spellStart"/>
      <w:r>
        <w:t>руб</w:t>
      </w:r>
      <w:proofErr w:type="spellEnd"/>
      <w:r>
        <w:t xml:space="preserve"> - ЦБ РФ</w:t>
      </w:r>
      <w:bookmarkEnd w:id="32"/>
    </w:p>
    <w:p w14:paraId="3DFD27CE" w14:textId="77777777" w:rsidR="008C1140" w:rsidRDefault="008C1140" w:rsidP="008C1140">
      <w:pPr>
        <w:pStyle w:val="3"/>
      </w:pPr>
      <w:bookmarkStart w:id="33" w:name="_Toc239144374"/>
      <w:r>
        <w:t>Совокупный объем портфелей негосударственных пенсионных фондов (НПФ) и Социального фонда России (СФР) во втором квартале 2026 года вырос на 14,4% по сравнению с аналогичным периодом прошлого года и составил 9,9 триллиона рублей, сообщил Банк России в обзоре ключевых показателей негосударственных пенсионных фондов.</w:t>
      </w:r>
      <w:bookmarkEnd w:id="33"/>
    </w:p>
    <w:p w14:paraId="33ECEB8B" w14:textId="77777777" w:rsidR="008C1140" w:rsidRDefault="008C1140" w:rsidP="008C1140">
      <w:r>
        <w:t>Во втором квартале вновь наибольшими темпами выросли пенсионные резервы - во многом за счет притока средств в программу долгосрочных сбережений (ПДС) и негосударственное пенсионное обеспечение (НПО</w:t>
      </w:r>
      <w:proofErr w:type="gramStart"/>
      <w:r>
        <w:t>) .</w:t>
      </w:r>
      <w:proofErr w:type="gramEnd"/>
      <w:r>
        <w:t xml:space="preserve"> По договорам ПДС во втором квартале было получено 83,2 миллиарда рублей сберегательных взносов (+30,6% в квартальном выражении).</w:t>
      </w:r>
    </w:p>
    <w:p w14:paraId="231507F1" w14:textId="77777777" w:rsidR="008C1140" w:rsidRDefault="008C1140" w:rsidP="008C1140">
      <w:r>
        <w:t>Взносы в программу НПО составили 42 миллиарда рублей (+44,3% в квартальном выражении). В совокупности с доходами от инвестирования это способствовало росту пенсионных резервов на 131,8 миллиарда рублей в апреле - июне 2026 года, до 3,3 триллиона рублей.</w:t>
      </w:r>
    </w:p>
    <w:p w14:paraId="78DE7739" w14:textId="77777777" w:rsidR="008C1140" w:rsidRDefault="008C1140" w:rsidP="008C1140">
      <w:r>
        <w:lastRenderedPageBreak/>
        <w:t>После снижения в первом квартале пенсионные накопления НПФ немного выросли во втором квартале - на 23,3 миллиарда рублей по сравнению с предыдущим кварталом (до 3,6 триллиона рублей). Это связано с отсутствием эффекта от перевода средств в ПДС в качестве единовременных взносов, который оказывал негативное влияние на объем пенсионных накоплений НПФ в начале 2026 года.</w:t>
      </w:r>
    </w:p>
    <w:p w14:paraId="0990BB46" w14:textId="77777777" w:rsidR="008C1140" w:rsidRDefault="008C1140" w:rsidP="008C1140">
      <w:r>
        <w:t>Портфели пенсионных накоплений СФР увеличились на 88,1 миллиарда рублей, до 3 триллионов рублей, за счет доходов от инвестирования.</w:t>
      </w:r>
    </w:p>
    <w:p w14:paraId="106D1FC2" w14:textId="77777777" w:rsidR="008C1140" w:rsidRDefault="008C1140" w:rsidP="008C1140">
      <w:r>
        <w:t>Число участников негосударственного пенсионного обеспечения во втором квартале снизилось на 15,7 тысячи, до 5,9 миллиона человек. Количество участников ПДС на конец июня составило 11,6 миллиона человек (+1,3 миллиона в квартальном выражении). Всего на 1 июля 2026 года было заключено 13 миллионов договоров долгосрочных сбережений.</w:t>
      </w:r>
    </w:p>
    <w:p w14:paraId="45681936" w14:textId="77777777" w:rsidR="008C1140" w:rsidRDefault="008C1140" w:rsidP="008C1140">
      <w:r>
        <w:t>Количество граждан, формирующих пенсионные накопления в НПФ, по итогам апреля - июня сократилось на 84,9 тысячи человек, до 34,4 миллиона человек. Основным фактором уменьшения количества лиц, формирующих накопления в НПФ, является исключение из числа застрахованных лиц в связи со смертью.</w:t>
      </w:r>
    </w:p>
    <w:p w14:paraId="4DDB7CEA" w14:textId="459C0E40" w:rsidR="008C1140" w:rsidRPr="008C1140" w:rsidRDefault="008C1140" w:rsidP="008C1140">
      <w:r>
        <w:t>Число жалоб на НПФ в первом полугодии сократилось на 10,5% в годовом выражении, до 0,6 тысячи, в частности, снизилось поступление жалоб, связанных со сменой страховщика, а также стало меньше жалоб на условия договора с НПФ. При этом повысилось число обращений по вопросам формирования долгосрочных сбережений - на 15,1%, примерно до 220 единиц.</w:t>
      </w:r>
    </w:p>
    <w:p w14:paraId="3EE7ED71" w14:textId="004B6F78" w:rsidR="008C1140" w:rsidRDefault="008C1140" w:rsidP="008C1140">
      <w:pPr>
        <w:pStyle w:val="2"/>
      </w:pPr>
      <w:bookmarkStart w:id="34" w:name="_РИА_Новости,_31.08.2026,"/>
      <w:bookmarkStart w:id="35" w:name="_Toc239144375"/>
      <w:bookmarkEnd w:id="34"/>
      <w:r>
        <w:t>РИА Новости, 31.08.2026</w:t>
      </w:r>
      <w:r w:rsidRPr="008C1140">
        <w:t xml:space="preserve">, </w:t>
      </w:r>
      <w:r>
        <w:t>НПФ во II квартале продолжили наращивать инвестиции в облигации федерального займа - ЦБ РФ</w:t>
      </w:r>
      <w:bookmarkEnd w:id="35"/>
    </w:p>
    <w:p w14:paraId="628CD3CD" w14:textId="77777777" w:rsidR="008C1140" w:rsidRDefault="008C1140" w:rsidP="008C1140">
      <w:pPr>
        <w:pStyle w:val="3"/>
      </w:pPr>
      <w:bookmarkStart w:id="36" w:name="_Toc239144376"/>
      <w:r>
        <w:t>Негосударственные пенсионные фонды (НПФ) во втором квартале 2026 года продолжили наращивать инвестиции в облигации федерального займа (ОФЗ), сообщил Банк России в обзоре ключевых показателей НПФ.</w:t>
      </w:r>
      <w:bookmarkEnd w:id="36"/>
    </w:p>
    <w:p w14:paraId="4FA651D0" w14:textId="77777777" w:rsidR="008C1140" w:rsidRDefault="008C1140" w:rsidP="008C1140">
      <w:r>
        <w:t xml:space="preserve">"Во втором квартале 2026 года НПФ продолжили наращивать инвестиции в </w:t>
      </w:r>
      <w:proofErr w:type="gramStart"/>
      <w:r>
        <w:t>ОФЗ .</w:t>
      </w:r>
      <w:proofErr w:type="gramEnd"/>
      <w:r>
        <w:t xml:space="preserve"> При этом доля ОФЗ в портфелях выросла заметно быстрее, чем кварталом ранее: в портфеле пенсионных накоплений НПФ за второй квартал 2026 года - на 4 процентных пункта, в портфеле пенсионных резервов - на 3 процентных пункта", - говорится в документе.</w:t>
      </w:r>
    </w:p>
    <w:p w14:paraId="3A9D7972" w14:textId="77777777" w:rsidR="008C1140" w:rsidRDefault="008C1140" w:rsidP="008C1140">
      <w:r>
        <w:t>Этому способствовали нетто-покупки НПФ государственных облигаций - в основном на аукционах ОФЗ, позволяющих приобрести большой объем бумаг. Объем таких покупок во втором квартале вырос более чем в два раза по сравнению с предыдущим кварталом. При этом почти две трети покупок пришлось на апрель, когда участники рынка ожидали снижения ключевой ставки. НПФ приобретали ОФЗ с постоянным купонным доходом.</w:t>
      </w:r>
    </w:p>
    <w:p w14:paraId="4648DEEF" w14:textId="77777777" w:rsidR="008C1140" w:rsidRDefault="008C1140" w:rsidP="008C1140">
      <w:r>
        <w:t>Совокупная доля НПФ на рынке ОФЗ во втором квартале выросла до 9,7%, с учетом средств Социального фонда России (СФР) - до 13,6%.</w:t>
      </w:r>
    </w:p>
    <w:p w14:paraId="749D4C77" w14:textId="77777777" w:rsidR="008C1140" w:rsidRDefault="008C1140" w:rsidP="008C1140">
      <w:r>
        <w:t>НПФ также на треть нарастили объемы покупок корпоративных облигаций при их размещениях. Вместе с тем это несильно повлияло на их доли в портфелях НПФ: в портфеле пенсионных накоплений НПФ она снизилась на 0,3 процентного пункта - до 31,1%, в портфеле пенсионных резервов - выросла на 0,1 процентного пункта, до 35,7%.</w:t>
      </w:r>
    </w:p>
    <w:p w14:paraId="518B62AC" w14:textId="77777777" w:rsidR="008C1140" w:rsidRDefault="008C1140" w:rsidP="008C1140">
      <w:r>
        <w:lastRenderedPageBreak/>
        <w:t>В условиях падения российского долевого рынка во втором квартале НПФ выступали нетто-продавцами акций. Доля акций в портфеле пенсионных накоплений НПФ сократилась на 1,4 процентного пункта - до 5,4%, в портфеле пенсионных резервов - на 1,1 процентного пункта, до 7,3%.</w:t>
      </w:r>
    </w:p>
    <w:p w14:paraId="6B553A79" w14:textId="77777777" w:rsidR="008C1140" w:rsidRDefault="008C1140" w:rsidP="008C1140">
      <w:r>
        <w:t>НПФ во втором квартале снизили вложения в инструменты денежного рынка и депозиты. Доли депозитов в портфелях пенсионных накоплений НПФ и пенсионных резервов снизились до 0,3 и 1,3% соответственно. Доля инструментов денежного рынка сократилась на 1,1 процентного пункта - до 7,1%, в портфеле пенсионных накоплений НПФ и на 1,2 процентного пункта - до 6,9%, в портфеле пенсионных резервов.</w:t>
      </w:r>
    </w:p>
    <w:p w14:paraId="62D71CC0" w14:textId="3687E76B" w:rsidR="00972C8C" w:rsidRDefault="00972C8C" w:rsidP="00972C8C">
      <w:pPr>
        <w:pStyle w:val="2"/>
      </w:pPr>
      <w:bookmarkStart w:id="37" w:name="_Toc239144377"/>
      <w:r>
        <w:t>INFFIN.RU, 28.08.2026</w:t>
      </w:r>
      <w:r w:rsidRPr="00972C8C">
        <w:t xml:space="preserve">, </w:t>
      </w:r>
      <w:r>
        <w:t>5 причин начинать откладывать на пенсию в 20 лет</w:t>
      </w:r>
      <w:bookmarkEnd w:id="37"/>
    </w:p>
    <w:p w14:paraId="7176D82D" w14:textId="77777777" w:rsidR="00972C8C" w:rsidRDefault="00972C8C" w:rsidP="00972C8C">
      <w:pPr>
        <w:pStyle w:val="3"/>
      </w:pPr>
      <w:bookmarkStart w:id="38" w:name="_Toc239144378"/>
      <w:r>
        <w:t>Государственная пенсия не покрывает все потребности, так что собственные сбережения становятся необходимыми, когда стоимость жизни постоянно растёт.</w:t>
      </w:r>
      <w:bookmarkEnd w:id="38"/>
    </w:p>
    <w:p w14:paraId="77501BCC" w14:textId="77777777" w:rsidR="00972C8C" w:rsidRDefault="00972C8C" w:rsidP="00972C8C">
      <w:r>
        <w:t xml:space="preserve">В современном мире вопрос финансовой подготовки к пенсии становится всё более актуальным -- у нынешних </w:t>
      </w:r>
      <w:proofErr w:type="spellStart"/>
      <w:r>
        <w:t>предпенсионеров</w:t>
      </w:r>
      <w:proofErr w:type="spellEnd"/>
      <w:r>
        <w:t xml:space="preserve"> она может еще и случится, а вот 30-40-летним, похоже, уже не грозит.</w:t>
      </w:r>
    </w:p>
    <w:p w14:paraId="57475F10" w14:textId="77777777" w:rsidR="00972C8C" w:rsidRDefault="00972C8C" w:rsidP="00972C8C">
      <w:r>
        <w:t xml:space="preserve">Многие осознают, что полагаться только на государственную пенсионную систему может быть недостаточно для обеспечения комфортного уровня жизни в пожилом возрасте. Поэтому всё больше людей задумываются о дополнительных способах накопления средств на пенсию - программах негосударственных пенсионных фондов, долгосрочном страховании жизни, программе долгосрочных сбережений, </w:t>
      </w:r>
      <w:proofErr w:type="spellStart"/>
      <w:r>
        <w:t>софинансируемой</w:t>
      </w:r>
      <w:proofErr w:type="spellEnd"/>
      <w:r>
        <w:t xml:space="preserve"> государством и т.п.</w:t>
      </w:r>
    </w:p>
    <w:p w14:paraId="6816CFB0" w14:textId="77777777" w:rsidR="00972C8C" w:rsidRDefault="00972C8C" w:rsidP="00972C8C">
      <w:r>
        <w:t xml:space="preserve">Даже </w:t>
      </w:r>
      <w:proofErr w:type="spellStart"/>
      <w:r>
        <w:t>зумеры</w:t>
      </w:r>
      <w:proofErr w:type="spellEnd"/>
      <w:r>
        <w:t xml:space="preserve"> уже поняли: чем раньше ты начнёшь об этом думать, тем лучше. Более 70% молодых людей считают, что формировать пенсионный капитал нужно смолоду (до 35 лет). Но на практике регулярно откладывают деньги на долгосрочные цели лишь небольшая часть из них.</w:t>
      </w:r>
    </w:p>
    <w:p w14:paraId="4E2A7BD6" w14:textId="77777777" w:rsidR="00972C8C" w:rsidRDefault="00972C8C" w:rsidP="00972C8C">
      <w:r>
        <w:t xml:space="preserve">По данным НПФ </w:t>
      </w:r>
      <w:proofErr w:type="spellStart"/>
      <w:r>
        <w:t>Газфонд</w:t>
      </w:r>
      <w:proofErr w:type="spellEnd"/>
      <w:r>
        <w:t xml:space="preserve"> пенсионные накопления, граждане до 30 лет составляют в системе пенсионных накоплений всего 1% от общего числа клиентов. Основная масса активных вкладчиков находится в возрасте от 31 до 50 лет и старше.</w:t>
      </w:r>
    </w:p>
    <w:p w14:paraId="4EDDA5F8" w14:textId="77777777" w:rsidR="00972C8C" w:rsidRDefault="00972C8C" w:rsidP="00972C8C">
      <w:r>
        <w:t xml:space="preserve">По данным </w:t>
      </w:r>
      <w:proofErr w:type="spellStart"/>
      <w:r>
        <w:t>Банки.ру</w:t>
      </w:r>
      <w:proofErr w:type="spellEnd"/>
      <w:r>
        <w:t>, лишь 12,5% молодых людей в возрасте 18-30 лет целенаправленно откладывают деньги на пенсию. Приоритетом для них являются финансовая подушка безопасности (35,5%), покупка недвижимости (33%) и автомобиля (26%). [1]</w:t>
      </w:r>
    </w:p>
    <w:p w14:paraId="28350425" w14:textId="77777777" w:rsidR="00972C8C" w:rsidRDefault="00972C8C" w:rsidP="00972C8C">
      <w:r>
        <w:t>Давайте еще раз перечислим, зачем все же нужно копить на пенсию смолоду.</w:t>
      </w:r>
    </w:p>
    <w:p w14:paraId="14ECCC3F" w14:textId="77777777" w:rsidR="00972C8C" w:rsidRDefault="00972C8C" w:rsidP="00972C8C">
      <w:r>
        <w:t>1. Финансовая независимость в будущем</w:t>
      </w:r>
    </w:p>
    <w:p w14:paraId="5B644754" w14:textId="77777777" w:rsidR="00972C8C" w:rsidRDefault="00972C8C" w:rsidP="00972C8C">
      <w:r>
        <w:t>Финансовая независимость в пожилом возрасте даст возможность не ограничивать себя в расходах на необходимые товары и услуги, поддерживать активный образ жизни и заниматься любимыми хобби. Ты сможешь путешествовать, учиться новому, заниматься тем, что приносит удовольствие, без оглядки на бюджет. А это ли не та свобода, о которой все мечтают?</w:t>
      </w:r>
    </w:p>
    <w:p w14:paraId="3111556E" w14:textId="77777777" w:rsidR="00972C8C" w:rsidRDefault="00972C8C" w:rsidP="00972C8C">
      <w:r>
        <w:t xml:space="preserve">2. Меньше зависимости от государства и </w:t>
      </w:r>
      <w:proofErr w:type="spellStart"/>
      <w:r>
        <w:t>родстенников</w:t>
      </w:r>
      <w:proofErr w:type="spellEnd"/>
    </w:p>
    <w:p w14:paraId="010736BB" w14:textId="77777777" w:rsidR="00972C8C" w:rsidRDefault="00972C8C" w:rsidP="00972C8C">
      <w:r>
        <w:lastRenderedPageBreak/>
        <w:t>Система государственного пенсионного обеспечения может меняться, и не всегда в пользу будущих пенсионеров. Имея собственные накопления, ты меньше зависишь от этих изменений и можешь быть уверен в своём будущем.</w:t>
      </w:r>
    </w:p>
    <w:p w14:paraId="0CCB4847" w14:textId="77777777" w:rsidR="00972C8C" w:rsidRDefault="00972C8C" w:rsidP="00972C8C">
      <w:r>
        <w:t>3. Защита от непредвиденных обстоятельств</w:t>
      </w:r>
    </w:p>
    <w:p w14:paraId="6DA082F0" w14:textId="77777777" w:rsidR="00972C8C" w:rsidRDefault="00972C8C" w:rsidP="00972C8C">
      <w:r>
        <w:t>Накопленные средства могут служить финансовой подушкой безопасности в случае непредвиденных расходов, таких как медицинские счета или ремонт жилья. Это поможет избежать стрессовых ситуаций и сохранить спокойствие в сложных обстоятельствах.</w:t>
      </w:r>
    </w:p>
    <w:p w14:paraId="41CC30E7" w14:textId="77777777" w:rsidR="00972C8C" w:rsidRDefault="00972C8C" w:rsidP="00972C8C">
      <w:r>
        <w:t>4. Психологический комфорт</w:t>
      </w:r>
    </w:p>
    <w:p w14:paraId="517CEBCD" w14:textId="77777777" w:rsidR="00972C8C" w:rsidRDefault="00972C8C" w:rsidP="00972C8C">
      <w:r>
        <w:t>Знание о том, что у тебя есть накопления на пенсию, может значительно снизить стресс и тревогу, связанные с финансовым будущим. Ты будешь чувствовать себя более уверенно и спокойно планировать свою жизнь.</w:t>
      </w:r>
    </w:p>
    <w:p w14:paraId="406F082A" w14:textId="77777777" w:rsidR="00972C8C" w:rsidRDefault="00972C8C" w:rsidP="00972C8C">
      <w:r>
        <w:t>5. Возможность раннего выхода на пенсию</w:t>
      </w:r>
    </w:p>
    <w:p w14:paraId="7E991449" w14:textId="77777777" w:rsidR="00972C8C" w:rsidRDefault="00972C8C" w:rsidP="00972C8C">
      <w:r>
        <w:t>Накопив достаточно средств, ты можешь рассмотреть возможность досрочного выхода на пенсию или сокращения рабочего времени, чтобы больше уделять внимания здоровью, семье, хобби или путешествиям. Это шанс изменить свою жизнь, когда ты этого захочешь, а не когда это будет продиктовано обстоятельствами.</w:t>
      </w:r>
    </w:p>
    <w:p w14:paraId="51AC3D56" w14:textId="77777777" w:rsidR="00972C8C" w:rsidRDefault="00972C8C" w:rsidP="00972C8C">
      <w:r>
        <w:t>Откладывать средства на пенсию - это проявление ответственности перед самим собой и своей семьёй. Это инвестиция в собственное будущее, которая может обеспечить вам спокойствие, независимость и возможность наслаждаться жизнью на пенсии. Начните планировать свои пенсионные накопления уже сегодня, чтобы сделать пожилой возраст действительно возрастом счастья.</w:t>
      </w:r>
    </w:p>
    <w:p w14:paraId="57BA0001" w14:textId="77777777" w:rsidR="00972C8C" w:rsidRDefault="00972C8C" w:rsidP="00972C8C">
      <w:r>
        <w:t>И помните, что нужно не просто копить, а инвестировать с умом - иначе высокий уровень инфляции сведет к нулю ваши усилия.</w:t>
      </w:r>
    </w:p>
    <w:p w14:paraId="159F188F" w14:textId="77777777" w:rsidR="00972C8C" w:rsidRDefault="00972C8C" w:rsidP="00972C8C">
      <w:r>
        <w:t>Полина Гаврилова, Полина Паркер</w:t>
      </w:r>
    </w:p>
    <w:p w14:paraId="297F3346" w14:textId="6F1CE547" w:rsidR="00972C8C" w:rsidRPr="00AF19BA" w:rsidRDefault="009A0341" w:rsidP="00972C8C">
      <w:hyperlink r:id="rId8" w:history="1">
        <w:r w:rsidR="00972C8C" w:rsidRPr="00196C5A">
          <w:rPr>
            <w:rStyle w:val="a3"/>
          </w:rPr>
          <w:t>https://inffin.ru/personalfinance/pochemu-vazhno-nachinat-otkladyvat-na-pensiyu-uzhe1/</w:t>
        </w:r>
      </w:hyperlink>
      <w:r w:rsidR="00972C8C">
        <w:t xml:space="preserve"> </w:t>
      </w:r>
    </w:p>
    <w:p w14:paraId="7D3B927F" w14:textId="620FD1D0" w:rsidR="005D6126" w:rsidRPr="005D6126" w:rsidRDefault="005D6126" w:rsidP="005D6126">
      <w:pPr>
        <w:pStyle w:val="2"/>
      </w:pPr>
      <w:bookmarkStart w:id="39" w:name="_Toc239144379"/>
      <w:r>
        <w:t>Коммерсантъ Волга-Урал</w:t>
      </w:r>
      <w:r w:rsidRPr="005D6126">
        <w:t>, 31.08.2026, Жители Татарстана вложили в НПФ 6,2 млрд рублей</w:t>
      </w:r>
      <w:bookmarkEnd w:id="39"/>
    </w:p>
    <w:p w14:paraId="71701ACE" w14:textId="77777777" w:rsidR="005D6126" w:rsidRPr="005D6126" w:rsidRDefault="005D6126" w:rsidP="005D6126">
      <w:pPr>
        <w:pStyle w:val="3"/>
      </w:pPr>
      <w:bookmarkStart w:id="40" w:name="_Toc239144380"/>
      <w:r w:rsidRPr="005D6126">
        <w:t xml:space="preserve">Взносы жителей Татарстана в программу долгосрочных сбережений и негосударственное пенсионное обеспечение составили 6,2 млрд руб. в </w:t>
      </w:r>
      <w:r w:rsidRPr="005D6126">
        <w:rPr>
          <w:lang w:val="en-US"/>
        </w:rPr>
        <w:t>I</w:t>
      </w:r>
      <w:r w:rsidRPr="005D6126">
        <w:t xml:space="preserve"> квартале этого года. Об этом сообщила пресс-служба НПФ «Будущее» со ссылкой на данные Банка России.</w:t>
      </w:r>
      <w:bookmarkEnd w:id="40"/>
    </w:p>
    <w:p w14:paraId="74C136A9" w14:textId="77777777" w:rsidR="005D6126" w:rsidRPr="005D6126" w:rsidRDefault="005D6126" w:rsidP="005D6126">
      <w:r w:rsidRPr="005D6126">
        <w:t>Основная сумма (5,2 млрд руб.) пришлась на программу долгосрочных сбережений. Это на 59% больше, чем за аналогичный период прошлого года. Татарстан занял восьмое место среди регионов России по объему взносов в ПДС.</w:t>
      </w:r>
    </w:p>
    <w:p w14:paraId="335AEBE7" w14:textId="77777777" w:rsidR="005D6126" w:rsidRPr="005D6126" w:rsidRDefault="005D6126" w:rsidP="005D6126">
      <w:r w:rsidRPr="005D6126">
        <w:t>За январь–март в республике заключили 47 тыс. договоров долгосрочных сбережений — на 18% больше год к году. Число вкладчиков ПДС выросло со 138 тыс. до 351 тыс. человек.</w:t>
      </w:r>
    </w:p>
    <w:p w14:paraId="4218D628" w14:textId="77777777" w:rsidR="005D6126" w:rsidRPr="005D6126" w:rsidRDefault="005D6126" w:rsidP="005D6126">
      <w:r w:rsidRPr="005D6126">
        <w:t xml:space="preserve">Еще 988 млн руб. жители и предприятия Татарстана направили в программы негосударственного пенсионного обеспечения. Из них 225 млн руб. внесли физлица, 764 </w:t>
      </w:r>
      <w:r w:rsidRPr="005D6126">
        <w:lastRenderedPageBreak/>
        <w:t>млн руб. — организации. По объему вложений в НПО республика заняла девятое место в России.</w:t>
      </w:r>
    </w:p>
    <w:p w14:paraId="4DDCA32F" w14:textId="77777777" w:rsidR="005D6126" w:rsidRPr="005D6126" w:rsidRDefault="005D6126" w:rsidP="005D6126">
      <w:r w:rsidRPr="005D6126">
        <w:t xml:space="preserve">Анна </w:t>
      </w:r>
      <w:proofErr w:type="spellStart"/>
      <w:r w:rsidRPr="005D6126">
        <w:t>Кайдалова</w:t>
      </w:r>
      <w:proofErr w:type="spellEnd"/>
    </w:p>
    <w:p w14:paraId="6A815073" w14:textId="7254F653" w:rsidR="005D6126" w:rsidRPr="005D6126" w:rsidRDefault="009A0341" w:rsidP="00972C8C">
      <w:hyperlink r:id="rId9" w:history="1">
        <w:r w:rsidR="005D6126" w:rsidRPr="00196C5A">
          <w:rPr>
            <w:rStyle w:val="a3"/>
            <w:lang w:val="en-US"/>
          </w:rPr>
          <w:t>https</w:t>
        </w:r>
        <w:r w:rsidR="005D6126" w:rsidRPr="005D6126">
          <w:rPr>
            <w:rStyle w:val="a3"/>
          </w:rPr>
          <w:t>://</w:t>
        </w:r>
        <w:r w:rsidR="005D6126" w:rsidRPr="00196C5A">
          <w:rPr>
            <w:rStyle w:val="a3"/>
            <w:lang w:val="en-US"/>
          </w:rPr>
          <w:t>www</w:t>
        </w:r>
        <w:r w:rsidR="005D6126" w:rsidRPr="005D6126">
          <w:rPr>
            <w:rStyle w:val="a3"/>
          </w:rPr>
          <w:t>.</w:t>
        </w:r>
        <w:proofErr w:type="spellStart"/>
        <w:r w:rsidR="005D6126" w:rsidRPr="00196C5A">
          <w:rPr>
            <w:rStyle w:val="a3"/>
            <w:lang w:val="en-US"/>
          </w:rPr>
          <w:t>kommersant</w:t>
        </w:r>
        <w:proofErr w:type="spellEnd"/>
        <w:r w:rsidR="005D6126" w:rsidRPr="005D6126">
          <w:rPr>
            <w:rStyle w:val="a3"/>
          </w:rPr>
          <w:t>.</w:t>
        </w:r>
        <w:proofErr w:type="spellStart"/>
        <w:r w:rsidR="005D6126" w:rsidRPr="00196C5A">
          <w:rPr>
            <w:rStyle w:val="a3"/>
            <w:lang w:val="en-US"/>
          </w:rPr>
          <w:t>ru</w:t>
        </w:r>
        <w:proofErr w:type="spellEnd"/>
        <w:r w:rsidR="005D6126" w:rsidRPr="005D6126">
          <w:rPr>
            <w:rStyle w:val="a3"/>
          </w:rPr>
          <w:t>/</w:t>
        </w:r>
        <w:r w:rsidR="005D6126" w:rsidRPr="00196C5A">
          <w:rPr>
            <w:rStyle w:val="a3"/>
            <w:lang w:val="en-US"/>
          </w:rPr>
          <w:t>doc</w:t>
        </w:r>
        <w:r w:rsidR="005D6126" w:rsidRPr="005D6126">
          <w:rPr>
            <w:rStyle w:val="a3"/>
          </w:rPr>
          <w:t>/8922595</w:t>
        </w:r>
      </w:hyperlink>
      <w:r w:rsidR="005D6126" w:rsidRPr="005D6126">
        <w:t xml:space="preserve"> </w:t>
      </w:r>
    </w:p>
    <w:p w14:paraId="0929A585" w14:textId="7E9156E4" w:rsidR="00341AE5" w:rsidRPr="00FD1782" w:rsidRDefault="00341AE5" w:rsidP="00341AE5">
      <w:pPr>
        <w:pStyle w:val="2"/>
      </w:pPr>
      <w:bookmarkStart w:id="41" w:name="_Toc239144381"/>
      <w:r w:rsidRPr="00FD1782">
        <w:t xml:space="preserve">Союз </w:t>
      </w:r>
      <w:r w:rsidR="00327317">
        <w:t>«</w:t>
      </w:r>
      <w:r w:rsidRPr="00FD1782">
        <w:t>Торгово-промышленная палата Республики Татарстан</w:t>
      </w:r>
      <w:r w:rsidR="00327317">
        <w:t>»</w:t>
      </w:r>
      <w:r w:rsidRPr="00FD1782">
        <w:t>, 31.08.2026, В ТПП РТ состоялось вручение членских билетов</w:t>
      </w:r>
      <w:bookmarkEnd w:id="41"/>
    </w:p>
    <w:p w14:paraId="1DBF95B7" w14:textId="77777777" w:rsidR="00341AE5" w:rsidRPr="00FD1782" w:rsidRDefault="00341AE5" w:rsidP="003E5717">
      <w:pPr>
        <w:pStyle w:val="3"/>
      </w:pPr>
      <w:bookmarkStart w:id="42" w:name="_Toc239144382"/>
      <w:r w:rsidRPr="00FD1782">
        <w:t>28 августа 2026 года в Торгово-промышленной палате Республики Татарстан состоялось торжественное вручение членских билетов новым организациям. В этот день ряды членов ТПП РТ пополнили 21 новых компаний из различных отраслей экономики.  На сегодняшний день общее количество членов ТПП РТ достигло 2131 организаций и индивидуальных предпринимателей.</w:t>
      </w:r>
      <w:bookmarkEnd w:id="42"/>
    </w:p>
    <w:p w14:paraId="59DF625F" w14:textId="77777777" w:rsidR="00341AE5" w:rsidRPr="00FD1782" w:rsidRDefault="00341AE5" w:rsidP="00341AE5">
      <w:r w:rsidRPr="00FD1782">
        <w:t xml:space="preserve">Церемонию вручения провёл Советник председателя ТПП РТ Ильшат </w:t>
      </w:r>
      <w:proofErr w:type="spellStart"/>
      <w:r w:rsidRPr="00FD1782">
        <w:t>Фархуллович</w:t>
      </w:r>
      <w:proofErr w:type="spellEnd"/>
      <w:r w:rsidRPr="00FD1782">
        <w:t xml:space="preserve"> </w:t>
      </w:r>
      <w:proofErr w:type="spellStart"/>
      <w:r w:rsidRPr="00FD1782">
        <w:t>Файзуллин</w:t>
      </w:r>
      <w:proofErr w:type="spellEnd"/>
      <w:r w:rsidRPr="00FD1782">
        <w:t>. В своём приветственном слове он поздравил новых членов с вступлением в Палату, подчеркнул важность развития бизнес-сообщества республики и обозначил ключевые направления поддержки предпринимателей.</w:t>
      </w:r>
    </w:p>
    <w:p w14:paraId="69CDCEFF" w14:textId="77777777" w:rsidR="00341AE5" w:rsidRPr="00FD1782" w:rsidRDefault="00341AE5" w:rsidP="00341AE5">
      <w:r w:rsidRPr="00FD1782">
        <w:t>В рамках мероприятия выступили также действующие члены палаты:</w:t>
      </w:r>
    </w:p>
    <w:p w14:paraId="178AE97A" w14:textId="67E1C287" w:rsidR="00341AE5" w:rsidRPr="00FD1782" w:rsidRDefault="00341AE5" w:rsidP="00341AE5">
      <w:r w:rsidRPr="00FD1782">
        <w:t xml:space="preserve">АО </w:t>
      </w:r>
      <w:r w:rsidR="00327317">
        <w:t>«</w:t>
      </w:r>
      <w:r w:rsidRPr="00FD1782">
        <w:rPr>
          <w:b/>
          <w:bCs/>
        </w:rPr>
        <w:t xml:space="preserve">НПФ </w:t>
      </w:r>
      <w:r w:rsidR="00327317">
        <w:rPr>
          <w:b/>
          <w:bCs/>
        </w:rPr>
        <w:t>«</w:t>
      </w:r>
      <w:r w:rsidRPr="00FD1782">
        <w:rPr>
          <w:b/>
          <w:bCs/>
        </w:rPr>
        <w:t>ВОЛГА-КАПИТАЛ</w:t>
      </w:r>
      <w:r w:rsidR="00327317">
        <w:rPr>
          <w:b/>
          <w:bCs/>
        </w:rPr>
        <w:t>»</w:t>
      </w:r>
      <w:r w:rsidRPr="00FD1782">
        <w:t xml:space="preserve"> представил </w:t>
      </w:r>
      <w:r w:rsidRPr="00FD1782">
        <w:rPr>
          <w:b/>
          <w:bCs/>
        </w:rPr>
        <w:t>Программу долгосрочных сбережений</w:t>
      </w:r>
      <w:r w:rsidRPr="00FD1782">
        <w:t xml:space="preserve"> (</w:t>
      </w:r>
      <w:r w:rsidRPr="00FD1782">
        <w:rPr>
          <w:b/>
          <w:bCs/>
        </w:rPr>
        <w:t>ПДС</w:t>
      </w:r>
      <w:r w:rsidRPr="00FD1782">
        <w:t xml:space="preserve">) для физических лиц, а также корпоративные пенсионные программы, позволяющие бизнесу повысить привлекательность </w:t>
      </w:r>
      <w:proofErr w:type="spellStart"/>
      <w:r w:rsidRPr="00FD1782">
        <w:t>соцпакета</w:t>
      </w:r>
      <w:proofErr w:type="spellEnd"/>
      <w:r w:rsidRPr="00FD1782">
        <w:t xml:space="preserve"> и оптимизировать налоговую нагрузку.</w:t>
      </w:r>
    </w:p>
    <w:p w14:paraId="472BA2D2" w14:textId="77777777" w:rsidR="00341AE5" w:rsidRPr="00FD1782" w:rsidRDefault="00341AE5" w:rsidP="00341AE5">
      <w:r w:rsidRPr="00FD1782">
        <w:t>Банк ПСБ (Казанский филиал) ознакомил участников с линейкой кредитных продуктов для малого и среднего бизнеса, выгодными условиями расчётно-кассового обслуживания и зарплатными проектами для сотрудников компаний – членов ТПП РТ.</w:t>
      </w:r>
    </w:p>
    <w:p w14:paraId="70122049" w14:textId="77777777" w:rsidR="00341AE5" w:rsidRPr="00FD1782" w:rsidRDefault="00341AE5" w:rsidP="00341AE5">
      <w:r w:rsidRPr="00FD1782">
        <w:t>Новые члены Палаты также получили возможность кратко представить свою деятельность, рассказать о направлениях работы и планах развития, что способствовало живому деловому общению и укреплению межотраслевых связей.</w:t>
      </w:r>
    </w:p>
    <w:p w14:paraId="026D9419" w14:textId="77777777" w:rsidR="00341AE5" w:rsidRPr="00FD1782" w:rsidRDefault="00341AE5" w:rsidP="00341AE5">
      <w:r w:rsidRPr="00FD1782">
        <w:t>Список организаций и предпринимателей, получивших членские билеты:</w:t>
      </w:r>
    </w:p>
    <w:p w14:paraId="40D7350F" w14:textId="5F2B6BFC" w:rsidR="00341AE5" w:rsidRPr="00FD1782" w:rsidRDefault="00341AE5" w:rsidP="00341AE5">
      <w:r w:rsidRPr="00FD1782">
        <w:t xml:space="preserve">ООО </w:t>
      </w:r>
      <w:r w:rsidR="00327317">
        <w:t>«</w:t>
      </w:r>
      <w:r w:rsidRPr="00FD1782">
        <w:t>АРТ ДОМ</w:t>
      </w:r>
      <w:r w:rsidR="00327317">
        <w:t>»</w:t>
      </w:r>
    </w:p>
    <w:p w14:paraId="1B1B6036" w14:textId="00BA0B58" w:rsidR="00341AE5" w:rsidRPr="00FD1782" w:rsidRDefault="00341AE5" w:rsidP="00341AE5">
      <w:r w:rsidRPr="00FD1782">
        <w:t xml:space="preserve">ООО </w:t>
      </w:r>
      <w:r w:rsidR="00327317">
        <w:t>«</w:t>
      </w:r>
      <w:r w:rsidRPr="00FD1782">
        <w:t>ГК БАРС</w:t>
      </w:r>
      <w:r w:rsidR="00327317">
        <w:t>»</w:t>
      </w:r>
    </w:p>
    <w:p w14:paraId="0446C758" w14:textId="2BC37AB2" w:rsidR="00341AE5" w:rsidRPr="00FD1782" w:rsidRDefault="00341AE5" w:rsidP="00341AE5">
      <w:r w:rsidRPr="00FD1782">
        <w:t xml:space="preserve">ООО </w:t>
      </w:r>
      <w:r w:rsidR="00327317">
        <w:t>«</w:t>
      </w:r>
      <w:r w:rsidRPr="00FD1782">
        <w:t>КЛИНИКА ДМ</w:t>
      </w:r>
      <w:r w:rsidR="00327317">
        <w:t>»</w:t>
      </w:r>
    </w:p>
    <w:p w14:paraId="2A5A38A3" w14:textId="77777777" w:rsidR="00341AE5" w:rsidRPr="00FD1782" w:rsidRDefault="00341AE5" w:rsidP="00341AE5">
      <w:r w:rsidRPr="00FD1782">
        <w:t>ИП Косолапова А.В.</w:t>
      </w:r>
    </w:p>
    <w:p w14:paraId="623B8B7F" w14:textId="3789AD1B" w:rsidR="00341AE5" w:rsidRPr="00FD1782" w:rsidRDefault="00341AE5" w:rsidP="00341AE5">
      <w:r w:rsidRPr="00FD1782">
        <w:t xml:space="preserve">ООО </w:t>
      </w:r>
      <w:r w:rsidR="00327317">
        <w:t>«</w:t>
      </w:r>
      <w:r w:rsidRPr="00FD1782">
        <w:t>КРОНА</w:t>
      </w:r>
      <w:r w:rsidR="00327317">
        <w:t>»</w:t>
      </w:r>
    </w:p>
    <w:p w14:paraId="21636F84" w14:textId="77777777" w:rsidR="00341AE5" w:rsidRPr="00FD1782" w:rsidRDefault="00341AE5" w:rsidP="00341AE5">
      <w:r w:rsidRPr="00FD1782">
        <w:t xml:space="preserve">ИП </w:t>
      </w:r>
      <w:proofErr w:type="spellStart"/>
      <w:r w:rsidRPr="00FD1782">
        <w:t>Мубинов</w:t>
      </w:r>
      <w:proofErr w:type="spellEnd"/>
      <w:r w:rsidRPr="00FD1782">
        <w:t xml:space="preserve"> Р.С.</w:t>
      </w:r>
    </w:p>
    <w:p w14:paraId="7EB9CF66" w14:textId="77777777" w:rsidR="00341AE5" w:rsidRPr="00FD1782" w:rsidRDefault="00341AE5" w:rsidP="00341AE5">
      <w:r w:rsidRPr="00FD1782">
        <w:t>ИП Николаев Т.В.</w:t>
      </w:r>
    </w:p>
    <w:p w14:paraId="395681F4" w14:textId="0642A54A" w:rsidR="00341AE5" w:rsidRPr="00FD1782" w:rsidRDefault="00341AE5" w:rsidP="00341AE5">
      <w:r w:rsidRPr="00FD1782">
        <w:t xml:space="preserve">ООО </w:t>
      </w:r>
      <w:r w:rsidR="00327317">
        <w:t>«</w:t>
      </w:r>
      <w:r w:rsidRPr="00FD1782">
        <w:t xml:space="preserve">НПП </w:t>
      </w:r>
      <w:r w:rsidR="00327317">
        <w:t>«</w:t>
      </w:r>
      <w:r w:rsidRPr="00FD1782">
        <w:t>Радиоэлектронные технологии</w:t>
      </w:r>
      <w:r w:rsidR="00327317">
        <w:t>»</w:t>
      </w:r>
    </w:p>
    <w:p w14:paraId="46C437E5" w14:textId="5F5C4429" w:rsidR="00341AE5" w:rsidRPr="00FD1782" w:rsidRDefault="00341AE5" w:rsidP="00341AE5">
      <w:r w:rsidRPr="00FD1782">
        <w:t xml:space="preserve">ООО </w:t>
      </w:r>
      <w:r w:rsidR="00327317">
        <w:t>«</w:t>
      </w:r>
      <w:r w:rsidRPr="00FD1782">
        <w:t xml:space="preserve">ЛК </w:t>
      </w:r>
      <w:r w:rsidR="00327317">
        <w:t>«</w:t>
      </w:r>
      <w:r w:rsidRPr="00FD1782">
        <w:t>Один пояс и один путь</w:t>
      </w:r>
      <w:r w:rsidR="00327317">
        <w:t>»</w:t>
      </w:r>
    </w:p>
    <w:p w14:paraId="70A12641" w14:textId="3D07AD5E" w:rsidR="00341AE5" w:rsidRPr="00FD1782" w:rsidRDefault="00341AE5" w:rsidP="00341AE5">
      <w:r w:rsidRPr="00FD1782">
        <w:lastRenderedPageBreak/>
        <w:t xml:space="preserve">ООО </w:t>
      </w:r>
      <w:r w:rsidR="00327317">
        <w:t>«</w:t>
      </w:r>
      <w:r w:rsidRPr="00FD1782">
        <w:t>САН КОМ</w:t>
      </w:r>
      <w:r w:rsidR="00327317">
        <w:t>»</w:t>
      </w:r>
    </w:p>
    <w:p w14:paraId="71457230" w14:textId="490EC452" w:rsidR="00341AE5" w:rsidRPr="00FD1782" w:rsidRDefault="00341AE5" w:rsidP="00341AE5">
      <w:r w:rsidRPr="00FD1782">
        <w:t xml:space="preserve">ООО </w:t>
      </w:r>
      <w:r w:rsidR="00327317">
        <w:t>«</w:t>
      </w:r>
      <w:r w:rsidRPr="00FD1782">
        <w:t>Смарт Прогресс Инжиниринг</w:t>
      </w:r>
      <w:r w:rsidR="00327317">
        <w:t>»</w:t>
      </w:r>
    </w:p>
    <w:p w14:paraId="103A8EE8" w14:textId="52511EFF" w:rsidR="00341AE5" w:rsidRPr="00FD1782" w:rsidRDefault="00341AE5" w:rsidP="00341AE5">
      <w:r w:rsidRPr="00FD1782">
        <w:t xml:space="preserve">ООО </w:t>
      </w:r>
      <w:r w:rsidR="00327317">
        <w:t>«</w:t>
      </w:r>
      <w:proofErr w:type="spellStart"/>
      <w:r w:rsidRPr="00FD1782">
        <w:t>Промоборудование</w:t>
      </w:r>
      <w:proofErr w:type="spellEnd"/>
      <w:r w:rsidR="00327317">
        <w:t>»</w:t>
      </w:r>
    </w:p>
    <w:p w14:paraId="31890A50" w14:textId="77777777" w:rsidR="00341AE5" w:rsidRPr="00FD1782" w:rsidRDefault="00341AE5" w:rsidP="00341AE5">
      <w:r w:rsidRPr="00FD1782">
        <w:t xml:space="preserve">ИП </w:t>
      </w:r>
      <w:proofErr w:type="spellStart"/>
      <w:r w:rsidRPr="00FD1782">
        <w:t>Салимов</w:t>
      </w:r>
      <w:proofErr w:type="spellEnd"/>
      <w:r w:rsidRPr="00FD1782">
        <w:t xml:space="preserve"> А.Р.</w:t>
      </w:r>
    </w:p>
    <w:p w14:paraId="715D6318" w14:textId="6FE93FB0" w:rsidR="00341AE5" w:rsidRPr="00FD1782" w:rsidRDefault="00341AE5" w:rsidP="00341AE5">
      <w:r w:rsidRPr="00FD1782">
        <w:t xml:space="preserve">ООО </w:t>
      </w:r>
      <w:r w:rsidR="00327317">
        <w:t>«</w:t>
      </w:r>
      <w:proofErr w:type="spellStart"/>
      <w:r w:rsidRPr="00FD1782">
        <w:t>СтериоПро</w:t>
      </w:r>
      <w:proofErr w:type="spellEnd"/>
      <w:r w:rsidR="00327317">
        <w:t>»</w:t>
      </w:r>
    </w:p>
    <w:p w14:paraId="26AF8D3A" w14:textId="77777777" w:rsidR="00341AE5" w:rsidRPr="00FD1782" w:rsidRDefault="00341AE5" w:rsidP="00341AE5">
      <w:r w:rsidRPr="00FD1782">
        <w:t xml:space="preserve">ИП </w:t>
      </w:r>
      <w:proofErr w:type="spellStart"/>
      <w:r w:rsidRPr="00FD1782">
        <w:t>Хамадеев</w:t>
      </w:r>
      <w:proofErr w:type="spellEnd"/>
      <w:r w:rsidRPr="00FD1782">
        <w:t xml:space="preserve"> Ф.Т.</w:t>
      </w:r>
    </w:p>
    <w:p w14:paraId="37C9A723" w14:textId="5A885A15" w:rsidR="00341AE5" w:rsidRPr="00FD1782" w:rsidRDefault="00341AE5" w:rsidP="00341AE5">
      <w:r w:rsidRPr="00FD1782">
        <w:t xml:space="preserve">ООО </w:t>
      </w:r>
      <w:r w:rsidR="00327317">
        <w:t>«</w:t>
      </w:r>
      <w:r w:rsidRPr="00FD1782">
        <w:t xml:space="preserve">ТКФ </w:t>
      </w:r>
      <w:r w:rsidR="00327317">
        <w:t>«</w:t>
      </w:r>
      <w:r w:rsidRPr="00FD1782">
        <w:t>АРЕАЛ</w:t>
      </w:r>
      <w:r w:rsidR="00327317">
        <w:t>»</w:t>
      </w:r>
    </w:p>
    <w:p w14:paraId="4E1DC4FA" w14:textId="77777777" w:rsidR="00341AE5" w:rsidRPr="00FD1782" w:rsidRDefault="00341AE5" w:rsidP="00341AE5">
      <w:r w:rsidRPr="00FD1782">
        <w:t xml:space="preserve">ИП </w:t>
      </w:r>
      <w:proofErr w:type="spellStart"/>
      <w:r w:rsidRPr="00FD1782">
        <w:t>Мухутдинов</w:t>
      </w:r>
      <w:proofErr w:type="spellEnd"/>
      <w:r w:rsidRPr="00FD1782">
        <w:t xml:space="preserve"> И.А.</w:t>
      </w:r>
    </w:p>
    <w:p w14:paraId="671A8DCC" w14:textId="24B57305" w:rsidR="00341AE5" w:rsidRPr="00FD1782" w:rsidRDefault="00341AE5" w:rsidP="00341AE5">
      <w:r w:rsidRPr="00FD1782">
        <w:t xml:space="preserve">ООО </w:t>
      </w:r>
      <w:r w:rsidR="00327317">
        <w:t>«</w:t>
      </w:r>
      <w:r w:rsidRPr="00FD1782">
        <w:t>ЛИС ГРУПП</w:t>
      </w:r>
      <w:r w:rsidR="00327317">
        <w:t>»</w:t>
      </w:r>
    </w:p>
    <w:p w14:paraId="00BEC94B" w14:textId="632037F3" w:rsidR="00341AE5" w:rsidRPr="00FD1782" w:rsidRDefault="00341AE5" w:rsidP="00341AE5">
      <w:r w:rsidRPr="00FD1782">
        <w:t xml:space="preserve">ООО </w:t>
      </w:r>
      <w:r w:rsidR="00327317">
        <w:t>«</w:t>
      </w:r>
      <w:r w:rsidRPr="00FD1782">
        <w:t>ГИЛИАФ</w:t>
      </w:r>
      <w:r w:rsidR="00327317">
        <w:t>»</w:t>
      </w:r>
    </w:p>
    <w:p w14:paraId="323CF13A" w14:textId="5EDC4206" w:rsidR="00341AE5" w:rsidRPr="00FD1782" w:rsidRDefault="00341AE5" w:rsidP="00341AE5">
      <w:r w:rsidRPr="00FD1782">
        <w:t xml:space="preserve">ООО </w:t>
      </w:r>
      <w:r w:rsidR="00327317">
        <w:t>«</w:t>
      </w:r>
      <w:r w:rsidRPr="00FD1782">
        <w:t>ТЕССОНИКС</w:t>
      </w:r>
      <w:r w:rsidR="00327317">
        <w:t>»</w:t>
      </w:r>
    </w:p>
    <w:p w14:paraId="66FF13A3" w14:textId="05609E17" w:rsidR="00341AE5" w:rsidRPr="00FD1782" w:rsidRDefault="00341AE5" w:rsidP="00341AE5">
      <w:r w:rsidRPr="00FD1782">
        <w:t xml:space="preserve">ООО </w:t>
      </w:r>
      <w:r w:rsidR="00327317">
        <w:t>«</w:t>
      </w:r>
      <w:proofErr w:type="spellStart"/>
      <w:r w:rsidRPr="00FD1782">
        <w:t>Чайна</w:t>
      </w:r>
      <w:proofErr w:type="spellEnd"/>
      <w:r w:rsidRPr="00FD1782">
        <w:t xml:space="preserve"> Оптом</w:t>
      </w:r>
      <w:r w:rsidR="00327317">
        <w:t>»</w:t>
      </w:r>
    </w:p>
    <w:p w14:paraId="62A14A30" w14:textId="77777777" w:rsidR="00341AE5" w:rsidRPr="00FD1782" w:rsidRDefault="00341AE5" w:rsidP="00341AE5">
      <w:r w:rsidRPr="00FD1782">
        <w:t>Торгово-промышленная палата Республики Татарстан поздравляет всех новых членов и выражает уверенность в плодотворном сотрудничестве, направленном на развитие предпринимательства и укрепление экономического потенциала региона.</w:t>
      </w:r>
    </w:p>
    <w:p w14:paraId="60A8003B" w14:textId="77777777" w:rsidR="00341AE5" w:rsidRPr="00FD1782" w:rsidRDefault="009A0341" w:rsidP="00341AE5">
      <w:hyperlink r:id="rId10" w:history="1">
        <w:r w:rsidR="00341AE5" w:rsidRPr="00FD1782">
          <w:rPr>
            <w:rStyle w:val="a3"/>
          </w:rPr>
          <w:t>https://tatarstan.tpprf.ru/ru/news/615413/</w:t>
        </w:r>
      </w:hyperlink>
    </w:p>
    <w:p w14:paraId="0FEB8FCF" w14:textId="77777777" w:rsidR="000A0DBB" w:rsidRPr="00FD1782" w:rsidRDefault="000A0DBB" w:rsidP="000A0DBB"/>
    <w:p w14:paraId="3F3BD793" w14:textId="77777777" w:rsidR="00111D7C" w:rsidRDefault="00111D7C" w:rsidP="00111D7C">
      <w:pPr>
        <w:pStyle w:val="10"/>
      </w:pPr>
      <w:bookmarkStart w:id="43" w:name="_Toc165991073"/>
      <w:bookmarkStart w:id="44" w:name="_Toc99271691"/>
      <w:bookmarkStart w:id="45" w:name="_Toc99318654"/>
      <w:bookmarkStart w:id="46" w:name="_Toc99318783"/>
      <w:bookmarkStart w:id="47" w:name="_Toc396864672"/>
      <w:bookmarkStart w:id="48" w:name="_Toc239144383"/>
      <w:r w:rsidRPr="00FD1782">
        <w:t>Программа долгосрочных сбережений</w:t>
      </w:r>
      <w:bookmarkEnd w:id="43"/>
      <w:bookmarkEnd w:id="48"/>
    </w:p>
    <w:p w14:paraId="147884E2" w14:textId="357F2798" w:rsidR="00AB07C8" w:rsidRDefault="00AB07C8" w:rsidP="00AB07C8">
      <w:pPr>
        <w:pStyle w:val="2"/>
      </w:pPr>
      <w:bookmarkStart w:id="49" w:name="_Toc239144384"/>
      <w:r>
        <w:t>Независимая газета, 28.08.2026</w:t>
      </w:r>
      <w:r w:rsidRPr="00456EC5">
        <w:t xml:space="preserve">, </w:t>
      </w:r>
      <w:r>
        <w:t>Математика детского ПДС</w:t>
      </w:r>
      <w:bookmarkEnd w:id="49"/>
    </w:p>
    <w:p w14:paraId="6E39BE54" w14:textId="7729F007" w:rsidR="00AB07C8" w:rsidRDefault="00AB07C8" w:rsidP="00AB07C8">
      <w:pPr>
        <w:pStyle w:val="3"/>
      </w:pPr>
      <w:bookmarkStart w:id="50" w:name="_Toc239144385"/>
      <w:r>
        <w:t xml:space="preserve">В современном мире вопрос финансовой подготовки к пенсии становится всё более актуальным -- у нынешних </w:t>
      </w:r>
      <w:proofErr w:type="spellStart"/>
      <w:r>
        <w:t>предпенсионеров</w:t>
      </w:r>
      <w:proofErr w:type="spellEnd"/>
      <w:r>
        <w:t xml:space="preserve"> она может еще и случится, а вот 30-40-летним, похоже, уже не грозит. Оксана Сергеевна Иванова – генеральный директор АО «НПФ Ингосстрах», член комитета по кадрам Совета финансового рынка.</w:t>
      </w:r>
      <w:bookmarkEnd w:id="50"/>
    </w:p>
    <w:p w14:paraId="38479AC5" w14:textId="77777777" w:rsidR="00AB07C8" w:rsidRDefault="00AB07C8" w:rsidP="00AB07C8">
      <w:r>
        <w:t>С 1 сентября 2026 года в программе долгосрочных сбережений (ПДС) появится важное изменение для семей с детьми. Лимит налогового вычета на взносы в пользу ребенка вырастет с 400 тыс. до 500 тыс. руб. на каждого из родителей. Если оба супруга вносят деньги в ПДС в пользу детей, совокупный лимит для семьи достигнет 1 млн руб. в год.</w:t>
      </w:r>
    </w:p>
    <w:p w14:paraId="2E0953F4" w14:textId="77777777" w:rsidR="00AB07C8" w:rsidRDefault="00AB07C8" w:rsidP="00AB07C8">
      <w:r>
        <w:t>При этом, по данным исследования Аналитического центра НАФИ, проведенного совместно с УК «Ингосстрах-Инвестиции» и СК «Ингосстрах», 71% россиян, имеющих детей до 18 лет, уже формируют для них денежные накопления. Однако большинство выбирают привычные краткосрочные инструменты – банковские вклады (или накопительные счета) и наличные сбережения. Их используют 54% и 50% родителей соответственно. Долгосрочные продукты, такие как пенсионные программы и ПДС, применяют лишь 12%.</w:t>
      </w:r>
    </w:p>
    <w:p w14:paraId="36E6900F" w14:textId="77777777" w:rsidR="00AB07C8" w:rsidRDefault="00AB07C8" w:rsidP="00AB07C8">
      <w:r>
        <w:lastRenderedPageBreak/>
        <w:t>Родители хотят дать детям финансовый старт, однако пытаются достичь долгосрочных целей с помощью краткосрочных инструментов. В этом и заключается парадокс. Вклады и наличные удобны и понятны, но их главный недостаток для длительного горизонта – ограниченная краткосрочная доходность. Сегодня ставки по вкладам достигают 12–13%, что при официальной инфляции около 6% дает положительную реальную доходность. Вместе с тем это временная ситуация, обусловленная высокой ключевой ставкой. Как только она начнет снижаться, доходность депозитов упадет следом.</w:t>
      </w:r>
    </w:p>
    <w:p w14:paraId="46314FD0" w14:textId="77777777" w:rsidR="00AB07C8" w:rsidRDefault="00AB07C8" w:rsidP="00AB07C8">
      <w:r>
        <w:t xml:space="preserve">В ПДС в отличие от банковского вклада нет фиксированного процентного дохода. Зато есть сразу три других источника роста, которых у депозита нет: государственное </w:t>
      </w:r>
      <w:proofErr w:type="spellStart"/>
      <w:r>
        <w:t>софинансирование</w:t>
      </w:r>
      <w:proofErr w:type="spellEnd"/>
      <w:r>
        <w:t xml:space="preserve"> (до 36 тыс. руб. в год), налоговый вычет (до 500 тыс. руб. в год на каждого родителя с 1 сентября) и инвестиционный доход, который начисляется на все средства на счете – и на личные взносы, и на </w:t>
      </w:r>
      <w:proofErr w:type="spellStart"/>
      <w:r>
        <w:t>софинансирование</w:t>
      </w:r>
      <w:proofErr w:type="spellEnd"/>
      <w:r>
        <w:t xml:space="preserve">, и на реинвестированный налоговый вычет, и на ранее начисленный доход. Благодаря такому устройству капитал растет быстрее, и на длинном горизонте с учетом сложного процента именно такая конструкция дает преимущество перед вкладами. При этом сам инвестиционный доход остается переменной величиной – он зависит от рыночной конъюнктуры и может меняться год от года. Но государственное </w:t>
      </w:r>
      <w:proofErr w:type="spellStart"/>
      <w:r>
        <w:t>софинансирование</w:t>
      </w:r>
      <w:proofErr w:type="spellEnd"/>
      <w:r>
        <w:t xml:space="preserve"> и налоговый вычет – это гарантированные бонусы, которые работают независимо от того, растет рынок или падает.</w:t>
      </w:r>
    </w:p>
    <w:p w14:paraId="6CCFB986" w14:textId="77777777" w:rsidR="00AB07C8" w:rsidRDefault="00AB07C8" w:rsidP="00AB07C8">
      <w:r>
        <w:t>Как это работает</w:t>
      </w:r>
    </w:p>
    <w:p w14:paraId="780D3726" w14:textId="77777777" w:rsidR="00AB07C8" w:rsidRDefault="00AB07C8" w:rsidP="00AB07C8">
      <w:r>
        <w:t xml:space="preserve">Разберем на примере. Допустим, у супругов доход на уровне медианной зарплаты по стране – около 73 тыс. руб. в месяц. Каждый из них заключил договор ПДС в пользу новорожденного ребенка. В середине первого года каждый внес на счет по 36 тыс. руб. С 1 января следующего года они настроили </w:t>
      </w:r>
      <w:proofErr w:type="spellStart"/>
      <w:r>
        <w:t>автоплатеж</w:t>
      </w:r>
      <w:proofErr w:type="spellEnd"/>
      <w:r>
        <w:t xml:space="preserve"> по 3 тыс. руб. ежемесячно. </w:t>
      </w:r>
      <w:proofErr w:type="spellStart"/>
      <w:r>
        <w:t>Софинансирование</w:t>
      </w:r>
      <w:proofErr w:type="spellEnd"/>
      <w:r>
        <w:t xml:space="preserve"> государства при таком доходе действует по коэффициенту один к одному. В расчетах заложим консервативную доходность инвестирования на уровне 9% годовых.</w:t>
      </w:r>
    </w:p>
    <w:p w14:paraId="2E09952E" w14:textId="77777777" w:rsidR="00AB07C8" w:rsidRDefault="00AB07C8" w:rsidP="00AB07C8">
      <w:r>
        <w:t xml:space="preserve">Если родители будут вносить по 3 тыс. руб. каждый месяц в течение всех 18 лет, а все поступления – взносы, </w:t>
      </w:r>
      <w:proofErr w:type="spellStart"/>
      <w:r>
        <w:t>софинансирование</w:t>
      </w:r>
      <w:proofErr w:type="spellEnd"/>
      <w:r>
        <w:t xml:space="preserve"> и реинвестированные налоговые вычеты – будут работать под 9% годовых, то к совершеннолетию ребенка на счетах обоих родителей накопится около 5,3 млн руб. Из этой суммы они вложат своими деньгами чуть больше 1,3 млн. Остальное – </w:t>
      </w:r>
      <w:proofErr w:type="spellStart"/>
      <w:r>
        <w:t>софинансирование</w:t>
      </w:r>
      <w:proofErr w:type="spellEnd"/>
      <w:r>
        <w:t xml:space="preserve"> государства, возвращенные налоги и инвестиционный доход. Этого достаточно, чтобы оплатить несколько лет обучения в региональном вузе или внести первый взнос по ипотеке.</w:t>
      </w:r>
    </w:p>
    <w:p w14:paraId="40ACE099" w14:textId="77777777" w:rsidR="00AB07C8" w:rsidRDefault="00AB07C8" w:rsidP="00AB07C8">
      <w:r>
        <w:t xml:space="preserve">Теперь рассмотрим второй сценарий. В первый год, помимо регулярных взносов, каждый из родителей переводит в ПДС по 500 тыс. руб. со своего банковского депозита. При тех же ежегодных отчислениях и государственной поддержке итоговый капитал к совершеннолетию ребенка достигает примерно 11 млн руб. Дополнительный миллион, переведенный с депозита в первый год, за 18 лет приносит около 4,5 млн инвестиционного дохода. Такой капитал уже позволяет решать серьезные задачи: покупка жилья в регионе или полный </w:t>
      </w:r>
      <w:proofErr w:type="spellStart"/>
      <w:r>
        <w:t>бакалавриат</w:t>
      </w:r>
      <w:proofErr w:type="spellEnd"/>
      <w:r>
        <w:t xml:space="preserve"> в </w:t>
      </w:r>
      <w:proofErr w:type="spellStart"/>
      <w:r>
        <w:t>топовом</w:t>
      </w:r>
      <w:proofErr w:type="spellEnd"/>
      <w:r>
        <w:t xml:space="preserve"> вузе. В реальности с ростом доходов у родителей появляется возможность увеличивать отчисления, и итоговая сумма будет выше.</w:t>
      </w:r>
    </w:p>
    <w:p w14:paraId="43313416" w14:textId="77777777" w:rsidR="00AB07C8" w:rsidRDefault="00AB07C8" w:rsidP="00AB07C8">
      <w:r>
        <w:t xml:space="preserve">Отдельно стоит сказать о налоговом </w:t>
      </w:r>
      <w:proofErr w:type="spellStart"/>
      <w:r>
        <w:t>кешбэке</w:t>
      </w:r>
      <w:proofErr w:type="spellEnd"/>
      <w:r>
        <w:t>, который каждый из родителей получит за это время.</w:t>
      </w:r>
    </w:p>
    <w:p w14:paraId="51A7F60D" w14:textId="77777777" w:rsidR="00AB07C8" w:rsidRDefault="00AB07C8" w:rsidP="00AB07C8">
      <w:r>
        <w:lastRenderedPageBreak/>
        <w:t xml:space="preserve">Если не реинвестировать вычеты, а просто получать их на карту, то в первом сценарии при ежегодных взносах 36 тыс. руб. вычет составляет 4680 руб. в год. За 18 лет каждый родитель вернет из бюджета по 84 240 руб., а на семью это составит 168 480 руб. Во втором сценарии, когда в первый год родители дополнительно переводят по 500 тыс. руб., вычет за первый год вырастает до 69 680 руб., а в последующие 17 лет они продолжают получать по 4680 руб. ежегодно. Итоговый </w:t>
      </w:r>
      <w:proofErr w:type="spellStart"/>
      <w:r>
        <w:t>кешбэк</w:t>
      </w:r>
      <w:proofErr w:type="spellEnd"/>
      <w:r>
        <w:t xml:space="preserve"> на одного родителя составит 149 240 руб., на семью – 298 480 руб. Эти деньги можно получить на карту и использовать по своему усмотрению. Если же направить их обратно на счет ребенка, итоговый капитал станет еще выше.</w:t>
      </w:r>
    </w:p>
    <w:p w14:paraId="33972432" w14:textId="77777777" w:rsidR="00AB07C8" w:rsidRDefault="00AB07C8" w:rsidP="00AB07C8">
      <w:r>
        <w:t>Повышенный налоговый вычет</w:t>
      </w:r>
    </w:p>
    <w:p w14:paraId="485452FA" w14:textId="77777777" w:rsidR="00AB07C8" w:rsidRDefault="00AB07C8" w:rsidP="00AB07C8">
      <w:r>
        <w:t>Чтобы получить максимальный ежегодный налоговый вычет, каждый из родителей должен вносить на счет ребенка по 500 тыс. руб. в год, то есть почти по 42 тыс. руб. в месяц. В зависимости от ставки НДФЛ возврат составит от 65 тыс. до 110 тыс. руб. в год. Если оба родителя вносят по 500 тыс. руб., совокупный годовой взнос в пользу ребенка достигнет 1 млн руб., а семья сможет возвращать из бюджета от 130 тыс. до 220 тыс. руб. ежегодно. Право на повышенный вычет действует до достижения ребенком 18 лет, а если он учится очно, то до 24 лет.</w:t>
      </w:r>
    </w:p>
    <w:p w14:paraId="66001F3A" w14:textId="77777777" w:rsidR="00AB07C8" w:rsidRDefault="00AB07C8" w:rsidP="00AB07C8">
      <w:r>
        <w:t xml:space="preserve">Чтобы получить максимальную сумму, важно, чтобы оба родителя имели официальный доход, облагаемый НДФЛ, и уплачивали взносы в пределах установленного лимита. Оформить вычет можно в упрощенном порядке через личный кабинет налогоплательщика на сайте ФНС – фонд сам передаст данные о взносах, и останется только подписать </w:t>
      </w:r>
      <w:proofErr w:type="spellStart"/>
      <w:r>
        <w:t>предзаполненное</w:t>
      </w:r>
      <w:proofErr w:type="spellEnd"/>
      <w:r>
        <w:t xml:space="preserve"> заявление.</w:t>
      </w:r>
    </w:p>
    <w:p w14:paraId="2DBAEF2E" w14:textId="77777777" w:rsidR="00AB07C8" w:rsidRDefault="00AB07C8" w:rsidP="00AB07C8">
      <w:r>
        <w:t xml:space="preserve">Если доход родителей превышает 150 тыс. руб. в месяц, государственное </w:t>
      </w:r>
      <w:proofErr w:type="spellStart"/>
      <w:r>
        <w:t>софинансирование</w:t>
      </w:r>
      <w:proofErr w:type="spellEnd"/>
      <w:r>
        <w:t xml:space="preserve"> составит 1:4, но налоговый вычет остается доступным в полном объеме и становится основным инструментом для возврата средств. Комбинируя повышенный вычет с государственным </w:t>
      </w:r>
      <w:proofErr w:type="spellStart"/>
      <w:r>
        <w:t>софинансированием</w:t>
      </w:r>
      <w:proofErr w:type="spellEnd"/>
      <w:r>
        <w:t xml:space="preserve"> и инвестиционным доходом, можно сформировать ребенку капитал, который станет для него реальным стартом во взрослую жизнь.</w:t>
      </w:r>
    </w:p>
    <w:p w14:paraId="77767BE5" w14:textId="77777777" w:rsidR="00AB07C8" w:rsidRDefault="00AB07C8" w:rsidP="00AB07C8">
      <w:r>
        <w:t>Что еще можно улучшить</w:t>
      </w:r>
    </w:p>
    <w:p w14:paraId="177BE546" w14:textId="77777777" w:rsidR="00AB07C8" w:rsidRDefault="00AB07C8" w:rsidP="00AB07C8">
      <w:r>
        <w:t xml:space="preserve">Сейчас в детской ПДС есть один системный пробел: государственное </w:t>
      </w:r>
      <w:proofErr w:type="spellStart"/>
      <w:r>
        <w:t>софинансирование</w:t>
      </w:r>
      <w:proofErr w:type="spellEnd"/>
      <w:r>
        <w:t xml:space="preserve"> привязано не к ребенку, а к вкладчику – тому, кто вносит деньги. Если родитель открывает договор ПДС для себя и еще один – в пользу ребенка, он все равно может получить от государства не более 36 тыс. руб. в год в совокупности по всем своим договорам. То есть один и тот же родитель не может получать </w:t>
      </w:r>
      <w:proofErr w:type="spellStart"/>
      <w:r>
        <w:t>софинансирование</w:t>
      </w:r>
      <w:proofErr w:type="spellEnd"/>
      <w:r>
        <w:t xml:space="preserve"> и на себя, и на ребенка: лимит общий.</w:t>
      </w:r>
    </w:p>
    <w:p w14:paraId="07176342" w14:textId="77777777" w:rsidR="00AB07C8" w:rsidRDefault="00AB07C8" w:rsidP="00AB07C8">
      <w:r>
        <w:t>Мы видим несколько направлений, которые сделают детский ПДС по-настоящему эффективным для семей.</w:t>
      </w:r>
    </w:p>
    <w:p w14:paraId="274790A1" w14:textId="77777777" w:rsidR="00AB07C8" w:rsidRDefault="00AB07C8" w:rsidP="00AB07C8">
      <w:r>
        <w:t xml:space="preserve">Первое – отдельное </w:t>
      </w:r>
      <w:proofErr w:type="spellStart"/>
      <w:r>
        <w:t>софинансирование</w:t>
      </w:r>
      <w:proofErr w:type="spellEnd"/>
      <w:r>
        <w:t xml:space="preserve"> детских счетов. Мы предлагаем установить для взносов родителей в пользу несовершеннолетних детей отдельный коэффициент </w:t>
      </w:r>
      <w:proofErr w:type="spellStart"/>
      <w:r>
        <w:t>софинансирования</w:t>
      </w:r>
      <w:proofErr w:type="spellEnd"/>
      <w:r>
        <w:t xml:space="preserve"> 1:1, независимый от дохода родителей. Сейчас обсуждается вариант, при котором государство будет добавлять до 36 тыс. руб. в год на каждый детский счет. Например, семья с двумя детьми смогла бы открыть четыре счета ПДС – на обоих родителей и на каждого ребенка – и по каждому получать </w:t>
      </w:r>
      <w:proofErr w:type="spellStart"/>
      <w:r>
        <w:t>софинансирование</w:t>
      </w:r>
      <w:proofErr w:type="spellEnd"/>
      <w:r>
        <w:t>. Это принципиально меняет экономику детских накоплений.</w:t>
      </w:r>
    </w:p>
    <w:p w14:paraId="7F84260F" w14:textId="77777777" w:rsidR="00AB07C8" w:rsidRDefault="00AB07C8" w:rsidP="00AB07C8">
      <w:r>
        <w:lastRenderedPageBreak/>
        <w:t xml:space="preserve">Второе – разрешить переводить материнский капитал в ПДС. Сегодня это невозможно: при попытке перевести </w:t>
      </w:r>
      <w:proofErr w:type="spellStart"/>
      <w:r>
        <w:t>маткапитал</w:t>
      </w:r>
      <w:proofErr w:type="spellEnd"/>
      <w:r>
        <w:t xml:space="preserve"> через пенсионные накопления он возвращается обратно в Социальный фонд. Дискуссия между НПФ и Минфином идет вполне предметно. По оценкам, на первом этапе новой возможностью могли бы воспользоваться 10–15% держателей сертификатов. С учетом того что в 2026 году размер </w:t>
      </w:r>
      <w:proofErr w:type="spellStart"/>
      <w:r>
        <w:t>маткапитала</w:t>
      </w:r>
      <w:proofErr w:type="spellEnd"/>
      <w:r>
        <w:t xml:space="preserve"> на первого ребенка составляет 737 тыс. руб., это стало бы серьезным ресурсом для детского капитала.</w:t>
      </w:r>
    </w:p>
    <w:p w14:paraId="0BB508C9" w14:textId="77777777" w:rsidR="00AB07C8" w:rsidRDefault="00AB07C8" w:rsidP="00AB07C8">
      <w:r>
        <w:t>Третье – выделить налоговый вычет по ПДС в отдельный вид вычетов. Сейчас лимит налогового вычета по ПДС – общий с вычетом по ИИС-3 (индивидуальному инвестиционному счету третьего типа), договорам негосударственного пенсионного обеспечения и долевым страхованием жизни: 400 тыс. руб. в год на человека. Если человек уже использует на 100% вычет по ИИС, он не может получить вычет по ПДС.</w:t>
      </w:r>
    </w:p>
    <w:p w14:paraId="3B1EB9BF" w14:textId="77777777" w:rsidR="00AB07C8" w:rsidRDefault="00AB07C8" w:rsidP="00AB07C8">
      <w:r>
        <w:t>Мы предлагаем выделить вычет по ПДС в отдельный вид со своим лимитом. Это позволит финансово грамотным гражданам, которые уже пользуются ИИС, одновременно получать вычет и по детскому ПДС. Тогда с учетом повышенного лимита 500 тыс. руб. на каждого родителя семья сможет возвращать из бюджета до 220 тыс. руб. ежегодно. Это превращает ПДС из инструмента, который приходится выбирать, в инструмент, который можно совмещать с другими налоговыми льготами.</w:t>
      </w:r>
    </w:p>
    <w:p w14:paraId="24C8AD1B" w14:textId="77777777" w:rsidR="00AB07C8" w:rsidRDefault="00AB07C8" w:rsidP="00AB07C8">
      <w:r>
        <w:t>Четвертое – расширить перечень особых жизненных ситуаций для досрочного вывода средств. Сегодня досрочно снять деньги из ПДС без потери льгот можно только в двух случаях: дорогостоящее лечение и потеря кормильца. Для семей с детьми этого недостаточно. Мы поддерживаем включение в перечень оплаты образования ребенка и улучшения жилищных условий – в таком случае средства станут доступны именно тогда, когда они действительно нужны.</w:t>
      </w:r>
    </w:p>
    <w:p w14:paraId="41A59AAF" w14:textId="77777777" w:rsidR="00AB07C8" w:rsidRDefault="00AB07C8" w:rsidP="00AB07C8">
      <w:r>
        <w:t>Детский ПДС сегодня – это не просто копилка, а системный инструмент, где государство добавляет к вашим деньгам свои, возвращает часть налогов и позволяет накопленному капиталу расти за счет сложного процента.</w:t>
      </w:r>
    </w:p>
    <w:p w14:paraId="092BF60E" w14:textId="77777777" w:rsidR="00AB07C8" w:rsidRDefault="00AB07C8" w:rsidP="00AB07C8">
      <w:r>
        <w:t>Резюме</w:t>
      </w:r>
    </w:p>
    <w:p w14:paraId="768B3FB0" w14:textId="77777777" w:rsidR="00AB07C8" w:rsidRDefault="00AB07C8" w:rsidP="00AB07C8">
      <w:r>
        <w:t xml:space="preserve">Детский ПДС уже сейчас один из самых выгодных инструментов для формирования капитала будущих поколений. Он содержит три источника роста: государственное </w:t>
      </w:r>
      <w:proofErr w:type="spellStart"/>
      <w:r>
        <w:t>софинансирование</w:t>
      </w:r>
      <w:proofErr w:type="spellEnd"/>
      <w:r>
        <w:t>, повышенный налоговый вычет и инвестиционный доход, который начисляется на все средства на счете. Даже при скромных ежемесячных взносах 3 тыс. руб. за 18 лет на счетах в пользу ребенка может накопиться более 5 млн руб., а при переводе средств с депозита на старте – более 11 млн.</w:t>
      </w:r>
    </w:p>
    <w:p w14:paraId="57174383" w14:textId="77777777" w:rsidR="00AB07C8" w:rsidRDefault="00AB07C8" w:rsidP="00AB07C8">
      <w:r>
        <w:t xml:space="preserve">В перспективе потенциал программы раскроется еще больше, но ждать этого не обязательно. Все ключевые механизмы уже работают. Если заключить договор сегодня, настроить </w:t>
      </w:r>
      <w:proofErr w:type="spellStart"/>
      <w:r>
        <w:t>автоплатеж</w:t>
      </w:r>
      <w:proofErr w:type="spellEnd"/>
      <w:r>
        <w:t xml:space="preserve"> на комфортную сумму, через 18 лет ребенок может получить реальный стартовый капитал для образования, жилья или своего дела. Начать никогда не рано. </w:t>
      </w:r>
    </w:p>
    <w:p w14:paraId="3285ED1B" w14:textId="77777777" w:rsidR="00AB07C8" w:rsidRDefault="00AB07C8" w:rsidP="00AB07C8">
      <w:r>
        <w:t xml:space="preserve">Все расчеты приведены для иллюстрации. Государство не гарантирует доходность размещения средств долгосрочных сбережений. Результаты инвестирования в прошлом не определяют доходы в будущем. Налоговый вычет предоставляется при наличии официального дохода, облагаемого НДФЛ. Перед заключением договора необходимо </w:t>
      </w:r>
      <w:r>
        <w:lastRenderedPageBreak/>
        <w:t>внимательно ознакомиться с уставом фонда и правилами формирования долгосрочных сбережений.</w:t>
      </w:r>
    </w:p>
    <w:p w14:paraId="3A28C33B" w14:textId="5B47C45A" w:rsidR="00AB07C8" w:rsidRPr="00AB07C8" w:rsidRDefault="009A0341" w:rsidP="00AB07C8">
      <w:hyperlink r:id="rId11" w:history="1">
        <w:r w:rsidR="00AB07C8" w:rsidRPr="00196C5A">
          <w:rPr>
            <w:rStyle w:val="a3"/>
          </w:rPr>
          <w:t>https://www.ng.ru/vision/2026-08-31/4_9571_vision.html</w:t>
        </w:r>
      </w:hyperlink>
      <w:r w:rsidR="00AB07C8">
        <w:t xml:space="preserve"> </w:t>
      </w:r>
    </w:p>
    <w:p w14:paraId="081B22D9" w14:textId="5D5C2FCE" w:rsidR="00E777A0" w:rsidRDefault="00E777A0" w:rsidP="00E777A0">
      <w:pPr>
        <w:pStyle w:val="2"/>
      </w:pPr>
      <w:bookmarkStart w:id="51" w:name="_Toc239144386"/>
      <w:r>
        <w:t>ТАСС, 31.08.2026</w:t>
      </w:r>
      <w:r w:rsidRPr="00572B0C">
        <w:t xml:space="preserve">, </w:t>
      </w:r>
      <w:proofErr w:type="gramStart"/>
      <w:r>
        <w:t>Объем</w:t>
      </w:r>
      <w:proofErr w:type="gramEnd"/>
      <w:r>
        <w:t xml:space="preserve"> взносов в программу долгосрочных сбережений в II квартале вырос на 30,6% - ЦБ</w:t>
      </w:r>
      <w:bookmarkEnd w:id="51"/>
    </w:p>
    <w:p w14:paraId="14148DE4" w14:textId="5A53B011" w:rsidR="00E777A0" w:rsidRDefault="00E777A0" w:rsidP="00E777A0">
      <w:pPr>
        <w:pStyle w:val="3"/>
      </w:pPr>
      <w:bookmarkStart w:id="52" w:name="_Toc239144387"/>
      <w:r>
        <w:t xml:space="preserve">Участники программы долгосрочных </w:t>
      </w:r>
      <w:proofErr w:type="gramStart"/>
      <w:r>
        <w:t>сбережений  (</w:t>
      </w:r>
      <w:proofErr w:type="gramEnd"/>
      <w:r>
        <w:t xml:space="preserve">ПДС) внесли во втором квартале свыше 83 млрд рублей, что на 30,6% больше, чем  кварталом ранее, взносы в программу негосударственного пенсионного обеспечения  составили 42 млрд рублей (+44,3% за квартал). В результате пенсионные </w:t>
      </w:r>
      <w:proofErr w:type="gramStart"/>
      <w:r>
        <w:t>резервы  выросли</w:t>
      </w:r>
      <w:proofErr w:type="gramEnd"/>
      <w:r>
        <w:t xml:space="preserve"> до 3,3 трлн рублей, следует из данных Банка России.</w:t>
      </w:r>
      <w:bookmarkEnd w:id="52"/>
    </w:p>
    <w:p w14:paraId="73941A00" w14:textId="77777777" w:rsidR="00E777A0" w:rsidRDefault="00E777A0" w:rsidP="00E777A0">
      <w:r>
        <w:t xml:space="preserve">По данным регулятора, портфель пенсионных накоплений НПФ после </w:t>
      </w:r>
      <w:proofErr w:type="gramStart"/>
      <w:r>
        <w:t>отрицательной  динамики</w:t>
      </w:r>
      <w:proofErr w:type="gramEnd"/>
      <w:r>
        <w:t xml:space="preserve"> в начале года немного вырос за апрель - июнь, до 3,6 трлн рублей. </w:t>
      </w:r>
      <w:proofErr w:type="gramStart"/>
      <w:r>
        <w:t>Это  связано</w:t>
      </w:r>
      <w:proofErr w:type="gramEnd"/>
      <w:r>
        <w:t xml:space="preserve"> с тем, что в II квартале, в отличие от периода января - марта, не было  переводов пенсионных накоплений в ПДС в качестве первоначального взноса.</w:t>
      </w:r>
    </w:p>
    <w:p w14:paraId="13B6585B" w14:textId="77777777" w:rsidR="00E777A0" w:rsidRDefault="00E777A0" w:rsidP="00E777A0">
      <w:r>
        <w:t xml:space="preserve">"Для инвестирования НПФ по-прежнему выбирали ОФЗ и корпоративные </w:t>
      </w:r>
      <w:proofErr w:type="gramStart"/>
      <w:r>
        <w:t>облигации,  при</w:t>
      </w:r>
      <w:proofErr w:type="gramEnd"/>
      <w:r>
        <w:t xml:space="preserve"> этом снизили свои вложения в инструменты денежного рынка и депозиты", -  отметили в ЦБ.</w:t>
      </w:r>
    </w:p>
    <w:p w14:paraId="662C1402" w14:textId="46EBACDF" w:rsidR="00E777A0" w:rsidRPr="00B4563D" w:rsidRDefault="00E777A0" w:rsidP="00E777A0">
      <w:r>
        <w:t xml:space="preserve">По итогам первого полугодия средневзвешенная доходность фондов до </w:t>
      </w:r>
      <w:proofErr w:type="gramStart"/>
      <w:r>
        <w:t>вычета  вознаграждения</w:t>
      </w:r>
      <w:proofErr w:type="gramEnd"/>
      <w:r>
        <w:t xml:space="preserve">, несмотря на небольшое снижение, оставалась выше инфляции: 9,5%  годовых - по пенсионным накоплениям, 10,3% годовых - по пенсионным резервам,  заключили в регуляторе. </w:t>
      </w:r>
    </w:p>
    <w:p w14:paraId="6BFFE56D" w14:textId="2F7A0180" w:rsidR="001C706F" w:rsidRPr="001C706F" w:rsidRDefault="001C706F" w:rsidP="001C706F">
      <w:pPr>
        <w:pStyle w:val="2"/>
      </w:pPr>
      <w:bookmarkStart w:id="53" w:name="_Toc239144388"/>
      <w:r w:rsidRPr="001C706F">
        <w:t>РИА Новости, 01.09.2026, Россияне с 1 сентября могут получить новый налоговый вычет</w:t>
      </w:r>
      <w:bookmarkEnd w:id="53"/>
    </w:p>
    <w:p w14:paraId="53117F75" w14:textId="77777777" w:rsidR="001C706F" w:rsidRPr="001C706F" w:rsidRDefault="001C706F" w:rsidP="001C706F">
      <w:pPr>
        <w:pStyle w:val="3"/>
      </w:pPr>
      <w:bookmarkStart w:id="54" w:name="_Toc239144389"/>
      <w:r w:rsidRPr="001C706F">
        <w:t>Россияне с 1 сентября могут получить налоговый вычет по долгосрочным договорам добровольного страхования жизни, заключенным с начала 2025 года, это позволит вернуть часть НДФЛ в зависимости от суммы уплаченных страховых взносов по таким договорам, соответствующий закон вступил в силу.</w:t>
      </w:r>
      <w:bookmarkEnd w:id="54"/>
    </w:p>
    <w:p w14:paraId="615384E4" w14:textId="77777777" w:rsidR="001C706F" w:rsidRPr="001C706F" w:rsidRDefault="001C706F" w:rsidP="001C706F">
      <w:r w:rsidRPr="001C706F">
        <w:t>Налоговым кодексом предусмотрен вычет на долгосрочные сбережения граждан, куда входят инвестиции на ИИС и взносы по программе долгосрочных сбережений (ПДС</w:t>
      </w:r>
      <w:proofErr w:type="gramStart"/>
      <w:r w:rsidRPr="001C706F">
        <w:t>) .</w:t>
      </w:r>
      <w:proofErr w:type="gramEnd"/>
      <w:r w:rsidRPr="001C706F">
        <w:t xml:space="preserve"> А теперь сюда включены и страховые взносы по договорам добровольного страхования жизни.</w:t>
      </w:r>
    </w:p>
    <w:p w14:paraId="5C1E136A" w14:textId="77777777" w:rsidR="001C706F" w:rsidRPr="001C706F" w:rsidRDefault="001C706F" w:rsidP="001C706F">
      <w:r w:rsidRPr="001C706F">
        <w:t>Общий лимит вычета по всем видам сбережений составляет не более 400 тысяч рублей в год. А для родителей, делающих взносы в пользу своих детей до 18 лет (до 24 лет при обучении по очной форме), лимит повышен до 500 тысяч рублей.</w:t>
      </w:r>
    </w:p>
    <w:p w14:paraId="08DBBBA1" w14:textId="77777777" w:rsidR="001C706F" w:rsidRPr="001C706F" w:rsidRDefault="001C706F" w:rsidP="001C706F">
      <w:r w:rsidRPr="001C706F">
        <w:t>Размер вычета для каждого налогоплательщика зависит от суммы уплаченных страховых взносов, а также ставки НДФЛ, по которой облагаются его доходы, уточняли ранее РИА Новости в Минфине России.</w:t>
      </w:r>
    </w:p>
    <w:p w14:paraId="70B9B51A" w14:textId="77777777" w:rsidR="001C706F" w:rsidRPr="001C706F" w:rsidRDefault="001C706F" w:rsidP="001C706F">
      <w:r w:rsidRPr="001C706F">
        <w:lastRenderedPageBreak/>
        <w:t>Для получения налогового вычета необходимо соблюсти несколько условий. Так, договор со страховой компанией должен быть заключен с 1 января 2025 года на срок не менее десяти лет с даты заключения до даты первой выплаты.</w:t>
      </w:r>
    </w:p>
    <w:p w14:paraId="112E4114" w14:textId="1F658754" w:rsidR="001C706F" w:rsidRPr="00125682" w:rsidRDefault="001C706F" w:rsidP="001C706F">
      <w:r w:rsidRPr="001C706F">
        <w:t xml:space="preserve">Кроме того, договор должен быть оформлен на себя или близких родственников. </w:t>
      </w:r>
      <w:r w:rsidRPr="00125682">
        <w:t>А в течение срока действия такого договора налогоплательщик должен быть выгодоприобретателем не более чем по трем договорам добровольного страхования жизни одновременно.</w:t>
      </w:r>
    </w:p>
    <w:p w14:paraId="3A4E1C30" w14:textId="77777777" w:rsidR="0057508D" w:rsidRPr="00FD1782" w:rsidRDefault="0057508D" w:rsidP="0057508D">
      <w:pPr>
        <w:pStyle w:val="2"/>
      </w:pPr>
      <w:bookmarkStart w:id="55" w:name="ф1"/>
      <w:bookmarkStart w:id="56" w:name="_Toc239144390"/>
      <w:bookmarkEnd w:id="55"/>
      <w:r w:rsidRPr="00FD1782">
        <w:t>РИА Новости, 31.08.2026, Россиянам рассказали, как накопить денег на покупку дачи</w:t>
      </w:r>
      <w:bookmarkEnd w:id="56"/>
    </w:p>
    <w:p w14:paraId="619C316E" w14:textId="3EE4205D" w:rsidR="0057508D" w:rsidRPr="00FD1782" w:rsidRDefault="0057508D" w:rsidP="003E5717">
      <w:pPr>
        <w:pStyle w:val="3"/>
      </w:pPr>
      <w:bookmarkStart w:id="57" w:name="_Toc239144391"/>
      <w:r w:rsidRPr="00FD1782">
        <w:t xml:space="preserve">Россияне могут сформировать капитал на покупку дачи с помощью разных накопительных инструментов, в том числе через программы долгосрочных сбережений (ПДС), сообщили РИА Новости в Негосударственном пенсионном фонде </w:t>
      </w:r>
      <w:r w:rsidR="00327317">
        <w:t>«</w:t>
      </w:r>
      <w:r w:rsidRPr="00FD1782">
        <w:t>Будущее</w:t>
      </w:r>
      <w:r w:rsidR="00327317">
        <w:t>»</w:t>
      </w:r>
      <w:r w:rsidRPr="00FD1782">
        <w:t>.</w:t>
      </w:r>
      <w:bookmarkEnd w:id="57"/>
    </w:p>
    <w:p w14:paraId="40213A8D" w14:textId="77777777" w:rsidR="0057508D" w:rsidRPr="00FD1782" w:rsidRDefault="0057508D" w:rsidP="0057508D">
      <w:r w:rsidRPr="00FD1782">
        <w:t>По словам специалистов, забрать сбережения без потерь и на любые цели можно будет через 15 лет после заключения договора или при достижении возраста 55 лет для женщин и 60 лет для мужчин.</w:t>
      </w:r>
    </w:p>
    <w:p w14:paraId="55D01B26" w14:textId="192A6B57" w:rsidR="0057508D" w:rsidRPr="00FD1782" w:rsidRDefault="00327317" w:rsidP="0057508D">
      <w:r>
        <w:t>«</w:t>
      </w:r>
      <w:r w:rsidR="0057508D" w:rsidRPr="00FD1782">
        <w:t xml:space="preserve">Чтобы сформировать капитал для приобретения избы или дачи, можно использовать разные </w:t>
      </w:r>
      <w:proofErr w:type="spellStart"/>
      <w:r w:rsidR="0057508D" w:rsidRPr="00FD1782">
        <w:t>накопительно</w:t>
      </w:r>
      <w:proofErr w:type="spellEnd"/>
      <w:r w:rsidR="0057508D" w:rsidRPr="00FD1782">
        <w:t>-сберегательные инструменты, доступные практически при любом уровне дохода. Например, с помощью программы долгосрочных сбережений (ПДС) можно накопить сумму, вполне достаточную для покупки небольшого загородного дома</w:t>
      </w:r>
      <w:r>
        <w:t>»</w:t>
      </w:r>
      <w:r w:rsidR="0057508D" w:rsidRPr="00FD1782">
        <w:t>, - сказали в фонде.</w:t>
      </w:r>
    </w:p>
    <w:p w14:paraId="2BAE582C" w14:textId="77777777" w:rsidR="0057508D" w:rsidRPr="00FD1782" w:rsidRDefault="0057508D" w:rsidP="0057508D">
      <w:r w:rsidRPr="00FD1782">
        <w:t xml:space="preserve">По словам экспертов, если начать копить в 20 лет и вносить всего по 3 тысячи рублей в месяц, за 15 лет можно сформировать около 2,4 миллиона рублей благодаря государственному </w:t>
      </w:r>
      <w:proofErr w:type="spellStart"/>
      <w:r w:rsidRPr="00FD1782">
        <w:t>софинансированию</w:t>
      </w:r>
      <w:proofErr w:type="spellEnd"/>
      <w:r w:rsidRPr="00FD1782">
        <w:t xml:space="preserve"> взносов, ежегодному налоговому вычету, который можно реинвестировать в программу, и инвестиционному доходу.</w:t>
      </w:r>
    </w:p>
    <w:p w14:paraId="5A7961E1" w14:textId="06D68AD1" w:rsidR="0057508D" w:rsidRPr="00FD1782" w:rsidRDefault="00327317" w:rsidP="0057508D">
      <w:r>
        <w:t>«</w:t>
      </w:r>
      <w:r w:rsidR="0057508D" w:rsidRPr="00FD1782">
        <w:t>Если сформированного капитала будет недостаточно, чтобы превратить его сразу в просторный загородный дом, то как минимум можно будет использовать средства для покупки земли, уютной дачи или в качестве первоначального взноса</w:t>
      </w:r>
      <w:r>
        <w:t>»</w:t>
      </w:r>
      <w:r w:rsidR="0057508D" w:rsidRPr="00FD1782">
        <w:t>, - добавили в фонде.</w:t>
      </w:r>
    </w:p>
    <w:p w14:paraId="7DACE307" w14:textId="77777777" w:rsidR="0057508D" w:rsidRPr="00FD1782" w:rsidRDefault="0057508D" w:rsidP="0057508D">
      <w:r w:rsidRPr="00FD1782">
        <w:t>Специалисты подсчитали, что при более высоких ежемесячных взносах сумма накоплений также вырастет. Так, при взносах по 5 тысяч рублей в месяц за 15 лет можно накопить около 3,4 миллиона рублей, а при взносах по 7 тысяч рублей - более 4,4 миллиона рублей.</w:t>
      </w:r>
    </w:p>
    <w:p w14:paraId="6C8E9221" w14:textId="77777777" w:rsidR="0057508D" w:rsidRPr="00FD1782" w:rsidRDefault="0057508D" w:rsidP="0057508D">
      <w:r w:rsidRPr="00FD1782">
        <w:t>Ранее РИА Новости со ссылкой на данные ВЦИОМ писало, что две трети россиян (69%) хотели бы иметь собственную дачу или земельный участок.</w:t>
      </w:r>
    </w:p>
    <w:p w14:paraId="75CA024F" w14:textId="41304C52" w:rsidR="00111D7C" w:rsidRPr="00FD1782" w:rsidRDefault="009A0341" w:rsidP="0057508D">
      <w:hyperlink r:id="rId12" w:history="1">
        <w:r w:rsidR="0057508D" w:rsidRPr="00FD1782">
          <w:rPr>
            <w:rStyle w:val="a3"/>
          </w:rPr>
          <w:t>https://ria.ru/20260831/dacha-2114235365.html</w:t>
        </w:r>
      </w:hyperlink>
    </w:p>
    <w:p w14:paraId="1223C909" w14:textId="77777777" w:rsidR="00E13B42" w:rsidRPr="00FD1782" w:rsidRDefault="00E13B42" w:rsidP="00E13B42">
      <w:pPr>
        <w:pStyle w:val="2"/>
      </w:pPr>
      <w:bookmarkStart w:id="58" w:name="ф2"/>
      <w:bookmarkStart w:id="59" w:name="_Toc239144392"/>
      <w:bookmarkEnd w:id="58"/>
      <w:proofErr w:type="spellStart"/>
      <w:r w:rsidRPr="00FD1782">
        <w:lastRenderedPageBreak/>
        <w:t>Выберу.ру</w:t>
      </w:r>
      <w:proofErr w:type="spellEnd"/>
      <w:r w:rsidRPr="00FD1782">
        <w:t xml:space="preserve">, 31.08.2026, </w:t>
      </w:r>
      <w:proofErr w:type="gramStart"/>
      <w:r w:rsidRPr="00FD1782">
        <w:t>До</w:t>
      </w:r>
      <w:proofErr w:type="gramEnd"/>
      <w:r w:rsidRPr="00FD1782">
        <w:t xml:space="preserve"> 220 000 рублей: как родители могут увеличить налоговый вычет за детей</w:t>
      </w:r>
      <w:bookmarkEnd w:id="59"/>
    </w:p>
    <w:p w14:paraId="01E415B8" w14:textId="77777777" w:rsidR="00E13B42" w:rsidRPr="00FD1782" w:rsidRDefault="00E13B42" w:rsidP="003E5717">
      <w:pPr>
        <w:pStyle w:val="3"/>
      </w:pPr>
      <w:bookmarkStart w:id="60" w:name="_Toc239144393"/>
      <w:r w:rsidRPr="00FD1782">
        <w:t>С 1 сентября 2026 года родители могут вернуть больше НДФЛ за детей. Лимит взносов для вычета вырастет до 500 000 рублей на каждого родителя. Семья может вернуть из бюджета до 220 000 рублей в год, но есть важные ограничения.</w:t>
      </w:r>
      <w:bookmarkEnd w:id="60"/>
    </w:p>
    <w:p w14:paraId="2621F735" w14:textId="77777777" w:rsidR="00E13B42" w:rsidRPr="00FD1782" w:rsidRDefault="00E13B42" w:rsidP="00E13B42">
      <w:r w:rsidRPr="00FD1782">
        <w:t>Родители могут вернуть до 220 000 рублей</w:t>
      </w:r>
    </w:p>
    <w:p w14:paraId="00156B0D" w14:textId="449D59D4" w:rsidR="00E13B42" w:rsidRPr="00FD1782" w:rsidRDefault="00E13B42" w:rsidP="00E13B42">
      <w:r w:rsidRPr="00FD1782">
        <w:t xml:space="preserve">С 1 сентября 2026 года родители получат более высокий лимит для налогового вычета по взносам в </w:t>
      </w:r>
      <w:r w:rsidR="00327317">
        <w:t>«</w:t>
      </w:r>
      <w:r w:rsidRPr="00FD1782">
        <w:t>Программу долгосрочных сбережений</w:t>
      </w:r>
      <w:r w:rsidR="00327317">
        <w:t>»</w:t>
      </w:r>
      <w:r w:rsidRPr="00FD1782">
        <w:t xml:space="preserve"> (ПДС). Если деньги вносят по договору в пользу ребёнка, к вычету можно будет указать до 500 000 рублей на каждого родителя вместо прежних 400 000 рублей.</w:t>
      </w:r>
    </w:p>
    <w:p w14:paraId="50B87E14" w14:textId="77777777" w:rsidR="00E13B42" w:rsidRPr="00FD1782" w:rsidRDefault="00E13B42" w:rsidP="00E13B42">
      <w:r w:rsidRPr="00FD1782">
        <w:t>Если и мать, и отец откладывают деньги в пользу ребёнка, общий семейный лимит составит 1 млн рублей в год. Важно: это не сумма возврата из бюджета, а размер расходов, с которого считают налоговый вычет.</w:t>
      </w:r>
    </w:p>
    <w:p w14:paraId="50C9B37C" w14:textId="77777777" w:rsidR="00E13B42" w:rsidRPr="00FD1782" w:rsidRDefault="00E13B42" w:rsidP="00E13B42">
      <w:r w:rsidRPr="00FD1782">
        <w:t xml:space="preserve">При ставке налога на доходы физических лиц (НДФЛ) 13% родитель сможет вернуть до 65 000 рублей с 500 000 рублей взносов. При более высокой ставке сумма возврата может быть больше — до 110 000 рублей. Но получить всю сумму получится только при наличии официального дохода и </w:t>
      </w:r>
      <w:proofErr w:type="gramStart"/>
      <w:r w:rsidRPr="00FD1782">
        <w:t>достаточного количества</w:t>
      </w:r>
      <w:proofErr w:type="gramEnd"/>
      <w:r w:rsidRPr="00FD1782">
        <w:t xml:space="preserve"> уплаченного НДФЛ.</w:t>
      </w:r>
    </w:p>
    <w:p w14:paraId="64F78AF0" w14:textId="77777777" w:rsidR="00E13B42" w:rsidRPr="00FD1782" w:rsidRDefault="00E13B42" w:rsidP="00E13B42">
      <w:r w:rsidRPr="00FD1782">
        <w:t>Как работает новый лимит</w:t>
      </w:r>
    </w:p>
    <w:p w14:paraId="079A12CD" w14:textId="77777777" w:rsidR="00E13B42" w:rsidRPr="00FD1782" w:rsidRDefault="00E13B42" w:rsidP="00E13B42">
      <w:r w:rsidRPr="00FD1782">
        <w:t>Представим, что мать в течение 2026 года внесла в ПДС в пользу ребёнка 500 000 рублей. Если её ставка НДФЛ составляет 13%, она сможет вернуть 65 000 рублей.</w:t>
      </w:r>
    </w:p>
    <w:p w14:paraId="3CCFEE62" w14:textId="77777777" w:rsidR="00E13B42" w:rsidRPr="00FD1782" w:rsidRDefault="00E13B42" w:rsidP="00E13B42">
      <w:r w:rsidRPr="00FD1782">
        <w:t>Если отец сделал такой же взнос, он получит право на отдельный вычет. В этом случае семья учтёт расходы на 1 млн рублей и сможет вернуть до 130 000 рублей при ставке НДФЛ 13%.</w:t>
      </w:r>
    </w:p>
    <w:p w14:paraId="0FF8EA04" w14:textId="77777777" w:rsidR="00E13B42" w:rsidRPr="00FD1782" w:rsidRDefault="00E13B42" w:rsidP="00E13B42">
      <w:r w:rsidRPr="00FD1782">
        <w:t>Если доходы родителей облагаются по более высоким ставкам, общий возврат может составить до 220 000 рублей. Но налоговая служба вернёт только тот НДФЛ, который родители фактически перечислили в бюджет. Нельзя получить больше налога, уплаченного за год.</w:t>
      </w:r>
    </w:p>
    <w:p w14:paraId="5B3648B5" w14:textId="77777777" w:rsidR="00E13B42" w:rsidRPr="00FD1782" w:rsidRDefault="00E13B42" w:rsidP="00E13B42">
      <w:r w:rsidRPr="00FD1782">
        <w:t>Есть и другой важный нюанс: лимит в 500 000 рублей действует на каждого родителя, а не на каждого ребёнка. Если в семье трое детей, это не означает, что один родитель сможет заявить 1,5 млн рублей. Его общий предел по договорам в пользу детей составит 500 000 рублей за год.</w:t>
      </w:r>
    </w:p>
    <w:p w14:paraId="4C903CDE" w14:textId="77777777" w:rsidR="00E13B42" w:rsidRPr="00FD1782" w:rsidRDefault="00E13B42" w:rsidP="00E13B42">
      <w:r w:rsidRPr="00FD1782">
        <w:t>До какого возраста действует льгота</w:t>
      </w:r>
    </w:p>
    <w:p w14:paraId="547BE6D1" w14:textId="77777777" w:rsidR="00E13B42" w:rsidRPr="00FD1782" w:rsidRDefault="00E13B42" w:rsidP="00E13B42">
      <w:r w:rsidRPr="00FD1782">
        <w:t>Повышенный лимит применят к договорам, которые заключены в пользу ребёнка младше 18 лет. Если ребёнок учится очно, право сохраняется до 23 лет включительно.</w:t>
      </w:r>
    </w:p>
    <w:p w14:paraId="3052B56C" w14:textId="77777777" w:rsidR="00E13B42" w:rsidRPr="00FD1782" w:rsidRDefault="00E13B42" w:rsidP="00E13B42">
      <w:r w:rsidRPr="00FD1782">
        <w:t>Например, родитель открыл ПДС в пользу 17-летнего сына и внёс деньги в 2026 году. При соблюдении остальных условий он сможет использовать повышенный лимит. Если ребёнку уже исполнилось 24 года, правило для детских договоров перестаёт действовать.</w:t>
      </w:r>
    </w:p>
    <w:p w14:paraId="7006AD60" w14:textId="77777777" w:rsidR="00E13B42" w:rsidRPr="00FD1782" w:rsidRDefault="00E13B42" w:rsidP="00E13B42">
      <w:r w:rsidRPr="00FD1782">
        <w:t>Как получить деньги</w:t>
      </w:r>
    </w:p>
    <w:p w14:paraId="4B361E1B" w14:textId="77777777" w:rsidR="00E13B42" w:rsidRPr="00FD1782" w:rsidRDefault="00E13B42" w:rsidP="00E13B42">
      <w:r w:rsidRPr="00FD1782">
        <w:t>Родитель сможет выбрать один из вариантов:</w:t>
      </w:r>
    </w:p>
    <w:p w14:paraId="762DD0BD" w14:textId="77777777" w:rsidR="00E13B42" w:rsidRPr="00FD1782" w:rsidRDefault="00E13B42" w:rsidP="00E13B42">
      <w:r w:rsidRPr="00FD1782">
        <w:lastRenderedPageBreak/>
        <w:t>подать декларацию 3-НДФЛ после окончания года;</w:t>
      </w:r>
    </w:p>
    <w:p w14:paraId="56ADE82E" w14:textId="77777777" w:rsidR="00E13B42" w:rsidRPr="00FD1782" w:rsidRDefault="00E13B42" w:rsidP="00E13B42">
      <w:r w:rsidRPr="00FD1782">
        <w:t>оформить возврат через работодателя;</w:t>
      </w:r>
    </w:p>
    <w:p w14:paraId="68B120EC" w14:textId="77777777" w:rsidR="00E13B42" w:rsidRPr="00FD1782" w:rsidRDefault="00E13B42" w:rsidP="00E13B42">
      <w:r w:rsidRPr="00FD1782">
        <w:t>воспользоваться упрощённым порядком через личный кабинет налогоплательщика.</w:t>
      </w:r>
    </w:p>
    <w:p w14:paraId="6E48F35F" w14:textId="77777777" w:rsidR="00E13B42" w:rsidRPr="00FD1782" w:rsidRDefault="00E13B42" w:rsidP="00E13B42">
      <w:r w:rsidRPr="00FD1782">
        <w:t xml:space="preserve">При упрощённой схеме негосударственный пенсионный фонд (НПФ) передаёт сведения о договоре и взносах в Федеральную налоговую службу. После этого в личном кабинете появляется </w:t>
      </w:r>
      <w:proofErr w:type="spellStart"/>
      <w:r w:rsidRPr="00FD1782">
        <w:t>предзаполненное</w:t>
      </w:r>
      <w:proofErr w:type="spellEnd"/>
      <w:r w:rsidRPr="00FD1782">
        <w:t xml:space="preserve"> заявление. Родителю нужно проверить данные, указать реквизиты счёта и подписать документ.</w:t>
      </w:r>
    </w:p>
    <w:p w14:paraId="7FAD6417" w14:textId="77777777" w:rsidR="00E13B42" w:rsidRPr="00FD1782" w:rsidRDefault="00E13B42" w:rsidP="00E13B42">
      <w:r w:rsidRPr="00FD1782">
        <w:t>Если сведения от фонда не пришли, можно подать декларацию самостоятельно. Для этого понадобятся документы о взносах, договор с НПФ и данные о доходах.</w:t>
      </w:r>
    </w:p>
    <w:p w14:paraId="39E5CBCE" w14:textId="77777777" w:rsidR="00E13B42" w:rsidRPr="00FD1782" w:rsidRDefault="00E13B42" w:rsidP="00E13B42">
      <w:r w:rsidRPr="00FD1782">
        <w:t>Почему родители выбирают вклады</w:t>
      </w:r>
    </w:p>
    <w:p w14:paraId="3FC864A5" w14:textId="77777777" w:rsidR="00E13B42" w:rsidRPr="00FD1782" w:rsidRDefault="00E13B42" w:rsidP="00E13B42">
      <w:r w:rsidRPr="00FD1782">
        <w:t>Родители уже активно откладывают деньги для детей. По данным исследования Аналитического центра НАФИ, 71% россиян с детьми младше 18 лет формируют для них сбережения.</w:t>
      </w:r>
    </w:p>
    <w:p w14:paraId="05C9DA5F" w14:textId="77777777" w:rsidR="00E13B42" w:rsidRPr="00FD1782" w:rsidRDefault="00E13B42" w:rsidP="00E13B42">
      <w:r w:rsidRPr="00FD1782">
        <w:t>Чаще всего семьи используют банковские вклады и накопительные счета — их выбирают 54% опрошенных. Ещё 50% хранят деньги наличными. Долгосрочные продукты, включая пенсионные программы и ПДС, используют только 12% родителей.</w:t>
      </w:r>
    </w:p>
    <w:p w14:paraId="2BCB2C7B" w14:textId="77777777" w:rsidR="00E13B42" w:rsidRPr="00FD1782" w:rsidRDefault="00E13B42" w:rsidP="00E13B42">
      <w:r w:rsidRPr="00FD1782">
        <w:t>Вклад кажется более понятным инструментом: деньги лежат в банке, известна ставка, а средства можно забрать после окончания срока. Наличные также дают ощущение полного контроля.</w:t>
      </w:r>
    </w:p>
    <w:p w14:paraId="2C76267A" w14:textId="77777777" w:rsidR="00E13B42" w:rsidRPr="00FD1782" w:rsidRDefault="00E13B42" w:rsidP="00E13B42">
      <w:r w:rsidRPr="00FD1782">
        <w:t>Но у таких способов есть недостаток. Родители часто копят на цели, до которых ещё 10 лет, с помощью продуктов на один год. После окончания вклада им приходится искать новый вариант. Если ключевая ставка к тому времени снизится, банки уменьшат доходность депозитов.</w:t>
      </w:r>
    </w:p>
    <w:p w14:paraId="4BAEEE36" w14:textId="77777777" w:rsidR="00E13B42" w:rsidRPr="00FD1782" w:rsidRDefault="00E13B42" w:rsidP="00E13B42">
      <w:r w:rsidRPr="00FD1782">
        <w:t>Например, сегодня вклад приносит 12–13% годовых, а инфляция составляет около 6%. В такой ситуации сбережения растут быстрее цен. Но это не означает, что такие проценты сохранятся на весь срок. При снижении ключевой ставки доходность новых вкладов тоже уменьшается.</w:t>
      </w:r>
    </w:p>
    <w:p w14:paraId="10F569EF" w14:textId="77777777" w:rsidR="00E13B42" w:rsidRPr="00FD1782" w:rsidRDefault="00E13B42" w:rsidP="00E13B42">
      <w:r w:rsidRPr="00FD1782">
        <w:t>Чем ПДС отличается от вклада</w:t>
      </w:r>
    </w:p>
    <w:p w14:paraId="31EDA0E9" w14:textId="77777777" w:rsidR="00E13B42" w:rsidRPr="00FD1782" w:rsidRDefault="00E13B42" w:rsidP="00E13B42">
      <w:r w:rsidRPr="00FD1782">
        <w:t>В ПДС нет заранее установленной ставки, как у банковского депозита. Доход зависит от результатов вложений фонда и условий конкретной программы. Поэтому нельзя обещать клиенту фиксированную прибыль.</w:t>
      </w:r>
    </w:p>
    <w:p w14:paraId="0442CF22" w14:textId="77777777" w:rsidR="00E13B42" w:rsidRPr="00FD1782" w:rsidRDefault="00E13B42" w:rsidP="00E13B42">
      <w:r w:rsidRPr="00FD1782">
        <w:t>Зато у ПДС есть несколько источников возможного роста:</w:t>
      </w:r>
    </w:p>
    <w:p w14:paraId="1210FF94" w14:textId="77777777" w:rsidR="00E13B42" w:rsidRPr="00FD1782" w:rsidRDefault="00E13B42" w:rsidP="00E13B42">
      <w:r w:rsidRPr="00FD1782">
        <w:t>инвестиционный доход;</w:t>
      </w:r>
    </w:p>
    <w:p w14:paraId="31299B65" w14:textId="77777777" w:rsidR="00E13B42" w:rsidRPr="00FD1782" w:rsidRDefault="00E13B42" w:rsidP="00E13B42">
      <w:r w:rsidRPr="00FD1782">
        <w:t xml:space="preserve">государственное </w:t>
      </w:r>
      <w:proofErr w:type="spellStart"/>
      <w:r w:rsidRPr="00FD1782">
        <w:t>софинансирование</w:t>
      </w:r>
      <w:proofErr w:type="spellEnd"/>
      <w:r w:rsidRPr="00FD1782">
        <w:t>;</w:t>
      </w:r>
    </w:p>
    <w:p w14:paraId="243B483C" w14:textId="77777777" w:rsidR="00E13B42" w:rsidRPr="00FD1782" w:rsidRDefault="00E13B42" w:rsidP="00E13B42">
      <w:r w:rsidRPr="00FD1782">
        <w:t>налоговый вычет.</w:t>
      </w:r>
    </w:p>
    <w:p w14:paraId="114EF7C6" w14:textId="77777777" w:rsidR="00E13B42" w:rsidRPr="00FD1782" w:rsidRDefault="00E13B42" w:rsidP="00E13B42">
      <w:r w:rsidRPr="00FD1782">
        <w:t>Инвестиционный доход зависит от того, куда НПФ направляет средства и как меняется стоимость финансовых инструментов. Он может оказаться выше или ниже ожидаемого, а прошлые результаты не гарантируют будущую прибыль.</w:t>
      </w:r>
    </w:p>
    <w:p w14:paraId="1D840F78" w14:textId="77777777" w:rsidR="00E13B42" w:rsidRPr="00FD1782" w:rsidRDefault="00E13B42" w:rsidP="00E13B42">
      <w:r w:rsidRPr="00FD1782">
        <w:lastRenderedPageBreak/>
        <w:t>Налоговый вычет — это не подарок за сам факт открытия ПДС. Родитель должен внести деньги, иметь официальный доход и платить НДФЛ. Если человек не работает или налог за год оказался меньше расчётной суммы, получить весь возможный возврат не удастся.</w:t>
      </w:r>
    </w:p>
    <w:p w14:paraId="6E522C55" w14:textId="77777777" w:rsidR="00E13B42" w:rsidRPr="00FD1782" w:rsidRDefault="00E13B42" w:rsidP="00E13B42">
      <w:r w:rsidRPr="00FD1782">
        <w:t>Проблема с господдержкой</w:t>
      </w:r>
    </w:p>
    <w:p w14:paraId="617BAC7E" w14:textId="77777777" w:rsidR="00E13B42" w:rsidRPr="00FD1782" w:rsidRDefault="00E13B42" w:rsidP="00E13B42">
      <w:r w:rsidRPr="00FD1782">
        <w:t xml:space="preserve">У детского ПДС пока есть важное ограничение. Государственное </w:t>
      </w:r>
      <w:proofErr w:type="spellStart"/>
      <w:r w:rsidRPr="00FD1782">
        <w:t>софинансирование</w:t>
      </w:r>
      <w:proofErr w:type="spellEnd"/>
      <w:r w:rsidRPr="00FD1782">
        <w:t xml:space="preserve"> привязано к человеку, который вносит деньги, а не к ребёнку.</w:t>
      </w:r>
    </w:p>
    <w:p w14:paraId="6095421A" w14:textId="77777777" w:rsidR="00E13B42" w:rsidRPr="00FD1782" w:rsidRDefault="00E13B42" w:rsidP="00E13B42">
      <w:r w:rsidRPr="00FD1782">
        <w:t>Если родитель открыл один договор для себя, а второй — в пользу сына или дочери, общий предел господдержки по всем его договорам остаётся единым. Сейчас он может составлять до 36 000 рублей в год. Получить по 36 000 рублей сразу на свой счёт и на детский счёт один и тот же родитель не может.</w:t>
      </w:r>
    </w:p>
    <w:p w14:paraId="5915C19A" w14:textId="77777777" w:rsidR="00E13B42" w:rsidRPr="00FD1782" w:rsidRDefault="00E13B42" w:rsidP="00E13B42">
      <w:r w:rsidRPr="00FD1782">
        <w:t xml:space="preserve">Эксперты предлагают изменить эту схему и установить отдельное </w:t>
      </w:r>
      <w:proofErr w:type="spellStart"/>
      <w:r w:rsidRPr="00FD1782">
        <w:t>софинансирование</w:t>
      </w:r>
      <w:proofErr w:type="spellEnd"/>
      <w:r w:rsidRPr="00FD1782">
        <w:t xml:space="preserve"> для детских накоплений. Один из вариантов — выплата до 36 000 рублей в год на каждый детский счёт. Тогда семья с двумя детьми могла бы получать поддержку по каждому из них, если выполнит условия программы.</w:t>
      </w:r>
    </w:p>
    <w:p w14:paraId="32B108D6" w14:textId="77777777" w:rsidR="00E13B42" w:rsidRPr="00FD1782" w:rsidRDefault="00E13B42" w:rsidP="00E13B42">
      <w:r w:rsidRPr="00FD1782">
        <w:t xml:space="preserve">Также обсуждается отдельный налоговый вычет для ПДС. Это позволило бы не смешивать его с другими долгосрочными инструментами, </w:t>
      </w:r>
      <w:proofErr w:type="gramStart"/>
      <w:r w:rsidRPr="00FD1782">
        <w:t>например</w:t>
      </w:r>
      <w:proofErr w:type="gramEnd"/>
      <w:r w:rsidRPr="00FD1782">
        <w:t xml:space="preserve"> индивидуальным инвестиционным счётом.</w:t>
      </w:r>
    </w:p>
    <w:p w14:paraId="4CACD60E" w14:textId="77777777" w:rsidR="00E13B42" w:rsidRPr="00FD1782" w:rsidRDefault="00E13B42" w:rsidP="00E13B42">
      <w:r w:rsidRPr="00FD1782">
        <w:t>Можно ли забрать деньги раньше</w:t>
      </w:r>
    </w:p>
    <w:p w14:paraId="1D9CA889" w14:textId="77777777" w:rsidR="00E13B42" w:rsidRPr="00FD1782" w:rsidRDefault="00E13B42" w:rsidP="00E13B42">
      <w:r w:rsidRPr="00FD1782">
        <w:t>ПДС рассчитана на длительный срок. Досрочный доступ к накоплениям без потери льгот сейчас возможен только в отдельных жизненных ситуациях, среди которых дорогостоящее лечение и потеря кормильца.</w:t>
      </w:r>
    </w:p>
    <w:p w14:paraId="1DFA5442" w14:textId="77777777" w:rsidR="00E13B42" w:rsidRPr="00FD1782" w:rsidRDefault="00E13B42" w:rsidP="00E13B42">
      <w:r w:rsidRPr="00FD1782">
        <w:t>Для семей этого может быть недостаточно. Деньги иногда нужны на обучение ребёнка, лечение, переезд или покупку жилья. Поэтому эксперты предлагают добавить в список особых случаев оплату образования и улучшение жилищных условий.</w:t>
      </w:r>
    </w:p>
    <w:p w14:paraId="277F1C34" w14:textId="77777777" w:rsidR="00E13B42" w:rsidRPr="00FD1782" w:rsidRDefault="00E13B42" w:rsidP="00E13B42">
      <w:r w:rsidRPr="00FD1782">
        <w:t>Пока эти предложения не стали общим правилом. Перед открытием ПДС родителям нужно узнать, когда и на каких условиях можно получить деньги, что произойдёт при досрочном расторжении договора и сохранятся ли налоговые льготы.</w:t>
      </w:r>
    </w:p>
    <w:p w14:paraId="5269C185" w14:textId="77777777" w:rsidR="00E13B42" w:rsidRPr="00FD1782" w:rsidRDefault="00E13B42" w:rsidP="00E13B42">
      <w:r w:rsidRPr="00FD1782">
        <w:t>С 1 сентября 2026 года детские накопления в ПДС станут выгоднее с точки зрения налогового вычета. Каждый родитель сможет учитывать до 500 000 рублей взносов в год, а семья с двумя работающими родителями — до 1 млн рублей при оформлении вычетов. Но ПДС не заменяет вклад: здесь нет фиксированного процента и свободного доступа к деньгам. Поэтому перед выбором стоит оценить срок накоплений, доход семьи, налоговую нагрузку и готовность оставить средства до наступления предусмотренных программой условий.</w:t>
      </w:r>
    </w:p>
    <w:p w14:paraId="4AEDFE58" w14:textId="5064B9EF" w:rsidR="00E13B42" w:rsidRPr="00FD1782" w:rsidRDefault="009A0341" w:rsidP="00E13B42">
      <w:hyperlink r:id="rId13" w:history="1">
        <w:r w:rsidR="00E13B42" w:rsidRPr="00FD1782">
          <w:rPr>
            <w:rStyle w:val="a3"/>
          </w:rPr>
          <w:t>https://www.vbr.ru/novosti/nalogi/2026/08/31/kak-yvelicit-vicet-za-detei/</w:t>
        </w:r>
      </w:hyperlink>
      <w:r w:rsidR="00E13B42" w:rsidRPr="00FD1782">
        <w:t xml:space="preserve"> </w:t>
      </w:r>
    </w:p>
    <w:p w14:paraId="39B0B73B" w14:textId="77777777" w:rsidR="000A0DBB" w:rsidRPr="00FD1782" w:rsidRDefault="000A0DBB" w:rsidP="000A0DBB">
      <w:pPr>
        <w:pStyle w:val="2"/>
      </w:pPr>
      <w:bookmarkStart w:id="61" w:name="ф3"/>
      <w:bookmarkStart w:id="62" w:name="_Toc239144394"/>
      <w:bookmarkEnd w:id="61"/>
      <w:proofErr w:type="spellStart"/>
      <w:r w:rsidRPr="00FD1782">
        <w:lastRenderedPageBreak/>
        <w:t>Выберу.ру</w:t>
      </w:r>
      <w:proofErr w:type="spellEnd"/>
      <w:r w:rsidRPr="00FD1782">
        <w:t>, 31.08.2026, 3 000 рублей в месяц превратятся в 3,9 млн: расчёт будущей пенсии</w:t>
      </w:r>
      <w:bookmarkEnd w:id="62"/>
    </w:p>
    <w:p w14:paraId="4B721292" w14:textId="6A723F64" w:rsidR="000A0DBB" w:rsidRPr="00FD1782" w:rsidRDefault="000A0DBB" w:rsidP="003E5717">
      <w:pPr>
        <w:pStyle w:val="3"/>
      </w:pPr>
      <w:bookmarkStart w:id="63" w:name="_Toc239144395"/>
      <w:r w:rsidRPr="00FD1782">
        <w:t xml:space="preserve">Пенсия кажется чем-то далёким и абстрактным — особенно когда до неё ещё лет двадцать-тридцать. Откладывать </w:t>
      </w:r>
      <w:r w:rsidR="00327317">
        <w:t>«</w:t>
      </w:r>
      <w:r w:rsidRPr="00FD1782">
        <w:t>на старость</w:t>
      </w:r>
      <w:r w:rsidR="00327317">
        <w:t>»</w:t>
      </w:r>
      <w:r w:rsidRPr="00FD1782">
        <w:t xml:space="preserve"> в 25 или 35 лет желания обычно немного. Но у времени есть неприятное свойство: чем дольше его тянуть, тем дороже потом обходится упущенное. Начать откладывать сегодня — значит почти не почувствовать разницы в бюджете. Отложить это на десять лет — и разница в итоговой сумме может составить несколько миллионов рублей. Разбираемся, как уже сейчас прикинуть размер своей будущей пенсии и почему медлить в этом вопросе особенно невыгодно.</w:t>
      </w:r>
      <w:bookmarkEnd w:id="63"/>
    </w:p>
    <w:p w14:paraId="723F5775" w14:textId="77777777" w:rsidR="000A0DBB" w:rsidRPr="00FD1782" w:rsidRDefault="000A0DBB" w:rsidP="000A0DBB">
      <w:r w:rsidRPr="00FD1782">
        <w:t>Если начать откладывать на пенсию в 40 лет, к 60 годам можно собрать втрое больше, чем при старте в 50 лет. Такой расчёт привёл в колонке для ПРАЙМ президент Национальной ассоциации негосударственных пенсионных фондов Сергей Беляков.</w:t>
      </w:r>
    </w:p>
    <w:p w14:paraId="030B1D57" w14:textId="05BE2225" w:rsidR="000A0DBB" w:rsidRPr="00FD1782" w:rsidRDefault="000A0DBB" w:rsidP="000A0DBB">
      <w:r w:rsidRPr="00FD1782">
        <w:t xml:space="preserve">Под </w:t>
      </w:r>
      <w:r w:rsidR="00327317">
        <w:t>«</w:t>
      </w:r>
      <w:r w:rsidRPr="00FD1782">
        <w:t>втрое больше</w:t>
      </w:r>
      <w:r w:rsidR="00327317">
        <w:t>»</w:t>
      </w:r>
      <w:r w:rsidRPr="00FD1782">
        <w:t xml:space="preserve"> автор имеет в виду накопления по Программе долгосрочных сбережений (ПДС). Государственная страховая пенсия рассчитывается отдельно.</w:t>
      </w:r>
    </w:p>
    <w:p w14:paraId="5C715391" w14:textId="77777777" w:rsidR="000A0DBB" w:rsidRPr="00FD1782" w:rsidRDefault="000A0DBB" w:rsidP="000A0DBB">
      <w:r w:rsidRPr="00FD1782">
        <w:t>Сначала проверьте, сколько пенсии уже заработали</w:t>
      </w:r>
    </w:p>
    <w:p w14:paraId="029FCE07" w14:textId="2B8577E3" w:rsidR="000A0DBB" w:rsidRPr="00FD1782" w:rsidRDefault="000A0DBB" w:rsidP="000A0DBB">
      <w:r w:rsidRPr="00FD1782">
        <w:t xml:space="preserve">Узнать предварительный размер страховой пенсии можно задолго до завершения карьеры. Для этого нужно заказать на </w:t>
      </w:r>
      <w:r w:rsidR="00327317">
        <w:t>«</w:t>
      </w:r>
      <w:proofErr w:type="spellStart"/>
      <w:r w:rsidRPr="00FD1782">
        <w:t>Госуслугах</w:t>
      </w:r>
      <w:proofErr w:type="spellEnd"/>
      <w:r w:rsidR="00327317">
        <w:t>»</w:t>
      </w:r>
      <w:r w:rsidRPr="00FD1782">
        <w:t xml:space="preserve"> извещение о состоянии индивидуального лицевого счёта. В документе указаны стаж, количество пенсионных баллов, работодатели, перечислявшие страховые взносы, и пенсионные накопления.</w:t>
      </w:r>
    </w:p>
    <w:p w14:paraId="47AF9FAF" w14:textId="1C8CE486" w:rsidR="000A0DBB" w:rsidRPr="00FD1782" w:rsidRDefault="000A0DBB" w:rsidP="000A0DBB">
      <w:r w:rsidRPr="00FD1782">
        <w:t xml:space="preserve">Женщинам начиная с 40 лет и мужчинам начиная с 45 лет СФР раз в три года направляет через </w:t>
      </w:r>
      <w:r w:rsidR="00327317">
        <w:t>«</w:t>
      </w:r>
      <w:proofErr w:type="spellStart"/>
      <w:r w:rsidRPr="00FD1782">
        <w:t>Госуслуги</w:t>
      </w:r>
      <w:proofErr w:type="spellEnd"/>
      <w:r w:rsidR="00327317">
        <w:t>»</w:t>
      </w:r>
      <w:r w:rsidRPr="00FD1782">
        <w:t xml:space="preserve"> уведомление с предварительным расчётом пенсии. Посмотреть данные также можно через личный кабинет СФР.</w:t>
      </w:r>
    </w:p>
    <w:p w14:paraId="378DDECF" w14:textId="77777777" w:rsidR="000A0DBB" w:rsidRPr="00FD1782" w:rsidRDefault="000A0DBB" w:rsidP="000A0DBB">
      <w:r w:rsidRPr="00FD1782">
        <w:t>В 2026 году страховая пенсия рассчитывается по формуле: количество пенсионных баллов умножают на 156,76 рубля и прибавляют фиксированную выплату — 9 584,69 рубля. Так можно оценить уже заработанную сумму в нынешних ценах. Итоговая сумма к моменту выхода на заслуженный отдых изменится из-за новых баллов и индексаций.</w:t>
      </w:r>
    </w:p>
    <w:p w14:paraId="58A97AB2" w14:textId="77777777" w:rsidR="000A0DBB" w:rsidRPr="00FD1782" w:rsidRDefault="000A0DBB" w:rsidP="000A0DBB">
      <w:r w:rsidRPr="00FD1782">
        <w:t>Выписку стоит проверить внимательно. Если в ней отсутствует работодатель или отдельный период работы, сведения лучше исправить заранее через СФР, приложив трудовую книжку, договоры, справки о зарплате или другие подтверждающие документы.</w:t>
      </w:r>
    </w:p>
    <w:p w14:paraId="78D4F426" w14:textId="77777777" w:rsidR="000A0DBB" w:rsidRPr="00FD1782" w:rsidRDefault="000A0DBB" w:rsidP="000A0DBB">
      <w:r w:rsidRPr="00FD1782">
        <w:t>Сколько принесут взносы по 3 000 рублей</w:t>
      </w:r>
    </w:p>
    <w:p w14:paraId="1CA74ED1" w14:textId="77777777" w:rsidR="000A0DBB" w:rsidRPr="00FD1782" w:rsidRDefault="000A0DBB" w:rsidP="000A0DBB">
      <w:r w:rsidRPr="00FD1782">
        <w:t>Для расчёта Беляков взял мужчину с зарплатой 80 000 рублей, который ежемесячно перечисляет в ПДС по 3 000 рублей:</w:t>
      </w:r>
    </w:p>
    <w:p w14:paraId="598768E3" w14:textId="77777777" w:rsidR="000A0DBB" w:rsidRPr="00FD1782" w:rsidRDefault="000A0DBB" w:rsidP="000A0DBB">
      <w:r w:rsidRPr="00FD1782">
        <w:t>Если начать копить в 50 лет, за десять лет на счёте соберётся около 1,3 млн рублей. Эти деньги позволят получать дополнительно примерно по 10 500 рублей в месяц в течение десяти лет.</w:t>
      </w:r>
    </w:p>
    <w:p w14:paraId="3ACFB8D0" w14:textId="77777777" w:rsidR="000A0DBB" w:rsidRPr="00FD1782" w:rsidRDefault="000A0DBB" w:rsidP="000A0DBB">
      <w:r w:rsidRPr="00FD1782">
        <w:t>При старте в 45 лет капитал к шестидесятилетию достигнет 2,3 млн рублей, а дополнительная выплата составит около 19 000 рублей в месяц на протяжении десяти лет.</w:t>
      </w:r>
    </w:p>
    <w:p w14:paraId="4DF1D010" w14:textId="77777777" w:rsidR="000A0DBB" w:rsidRPr="00FD1782" w:rsidRDefault="000A0DBB" w:rsidP="000A0DBB">
      <w:r w:rsidRPr="00FD1782">
        <w:lastRenderedPageBreak/>
        <w:t>Если начать в 40 лет, к шестидесяти годам накопится примерно 3,9 млн рублей. Их можно превратить в прибавку около 32 400 рублей в месяц в течение десяти лет.</w:t>
      </w:r>
    </w:p>
    <w:p w14:paraId="50C7E11C" w14:textId="77777777" w:rsidR="000A0DBB" w:rsidRPr="00FD1782" w:rsidRDefault="000A0DBB" w:rsidP="000A0DBB">
      <w:r w:rsidRPr="00FD1782">
        <w:t>Таким образом, человек, начавший откладывать в 40 лет, получит на 2,6 млн рублей больше того, кто приступил к накоплениям в 50 лет. При этом ежемесячный взнос у них будет одинаковым.</w:t>
      </w:r>
    </w:p>
    <w:p w14:paraId="1F13CD36" w14:textId="77777777" w:rsidR="000A0DBB" w:rsidRPr="00FD1782" w:rsidRDefault="000A0DBB" w:rsidP="000A0DBB">
      <w:r w:rsidRPr="00FD1782">
        <w:t>Важно учитывать, что 32 400 рублей — временная прибавка на десять лет, а не пожизненное повышение пенсии. Приведённые суммы также представляют собой расчёт, а фактический результат зависит от доходности НПФ и условий программы.</w:t>
      </w:r>
    </w:p>
    <w:p w14:paraId="55B44285" w14:textId="77777777" w:rsidR="000A0DBB" w:rsidRPr="00FD1782" w:rsidRDefault="000A0DBB" w:rsidP="000A0DBB">
      <w:r w:rsidRPr="00FD1782">
        <w:t>Откуда берутся 3,9 млн рублей</w:t>
      </w:r>
    </w:p>
    <w:p w14:paraId="7F68C11A" w14:textId="77777777" w:rsidR="000A0DBB" w:rsidRPr="00FD1782" w:rsidRDefault="000A0DBB" w:rsidP="000A0DBB">
      <w:r w:rsidRPr="00FD1782">
        <w:t xml:space="preserve">Сам человек за 20 лет внесёт 720 000 рублей. Остальная сумма формируется за счёт государственного </w:t>
      </w:r>
      <w:proofErr w:type="spellStart"/>
      <w:r w:rsidRPr="00FD1782">
        <w:t>софинансирования</w:t>
      </w:r>
      <w:proofErr w:type="spellEnd"/>
      <w:r w:rsidRPr="00FD1782">
        <w:t xml:space="preserve"> и инвестиционного дохода, который НПФ начисляет на находящиеся на счёте деньги.</w:t>
      </w:r>
    </w:p>
    <w:p w14:paraId="70C50C03" w14:textId="77777777" w:rsidR="000A0DBB" w:rsidRPr="00FD1782" w:rsidRDefault="000A0DBB" w:rsidP="000A0DBB">
      <w:r w:rsidRPr="00FD1782">
        <w:t>Государство добавляет участнику ПДС до 36 000 рублей в год в течение первых десяти лет. При среднемесячном доходе до 80 000 рублей для получения максимальной доплаты достаточно самостоятельно перечислить 36 000 рублей за год — по 3 000 рублей в месяц. При доходе от 80 001 до 150 000 рублей для получения 36 000 рублей от государства придётся внести 72 000 рублей за год. При более высокой зарплате — 144 000 рублей.</w:t>
      </w:r>
    </w:p>
    <w:p w14:paraId="526ABBCF" w14:textId="77777777" w:rsidR="000A0DBB" w:rsidRPr="00FD1782" w:rsidRDefault="000A0DBB" w:rsidP="000A0DBB">
      <w:r w:rsidRPr="00FD1782">
        <w:t xml:space="preserve">Дополнительно участник вправе оформить налоговый вычет со взносов. </w:t>
      </w:r>
    </w:p>
    <w:p w14:paraId="63B3E39E" w14:textId="77777777" w:rsidR="000A0DBB" w:rsidRPr="00FD1782" w:rsidRDefault="000A0DBB" w:rsidP="000A0DBB">
      <w:r w:rsidRPr="00FD1782">
        <w:t xml:space="preserve">ПДС рассчитана на долгий срок, поэтому до заключения договора нужно изучить правила досрочного расторжения и порядок назначения выплат. С 1 сентября 2026 года государственное </w:t>
      </w:r>
      <w:proofErr w:type="spellStart"/>
      <w:r w:rsidRPr="00FD1782">
        <w:t>софинансирование</w:t>
      </w:r>
      <w:proofErr w:type="spellEnd"/>
      <w:r w:rsidRPr="00FD1782">
        <w:t xml:space="preserve"> и начисленный на него доход по новым договорам разрешат получить только спустя пять лет, даже если участник раньше достигнет возраста 55 лет для женщин или 60 лет для мужчин.</w:t>
      </w:r>
    </w:p>
    <w:p w14:paraId="07300210" w14:textId="77777777" w:rsidR="000A0DBB" w:rsidRPr="00AF19BA" w:rsidRDefault="009A0341" w:rsidP="000A0DBB">
      <w:hyperlink r:id="rId14" w:history="1">
        <w:r w:rsidR="000A0DBB" w:rsidRPr="00FD1782">
          <w:rPr>
            <w:rStyle w:val="a3"/>
          </w:rPr>
          <w:t>https://www.vbr.ru/novosti/pensii/2026/08/31/kak-nakopit-3-9-mln-k-pensii/</w:t>
        </w:r>
      </w:hyperlink>
    </w:p>
    <w:p w14:paraId="63AD9E35" w14:textId="31A98AEE" w:rsidR="00135C74" w:rsidRPr="00135C74" w:rsidRDefault="00135C74" w:rsidP="00135C74">
      <w:pPr>
        <w:pStyle w:val="2"/>
      </w:pPr>
      <w:bookmarkStart w:id="64" w:name="_Toc239144396"/>
      <w:r>
        <w:rPr>
          <w:lang w:val="en-US"/>
        </w:rPr>
        <w:t>Pravda</w:t>
      </w:r>
      <w:r w:rsidRPr="00135C74">
        <w:t>.</w:t>
      </w:r>
      <w:proofErr w:type="spellStart"/>
      <w:r>
        <w:rPr>
          <w:lang w:val="en-US"/>
        </w:rPr>
        <w:t>ru</w:t>
      </w:r>
      <w:proofErr w:type="spellEnd"/>
      <w:r w:rsidRPr="00135C74">
        <w:t>, 31.08.2026, С 1 сентября расширен перечень инструментов для получения налогового вычета по сбережениям</w:t>
      </w:r>
      <w:bookmarkEnd w:id="64"/>
    </w:p>
    <w:p w14:paraId="12032309" w14:textId="77777777" w:rsidR="00135C74" w:rsidRPr="00135C74" w:rsidRDefault="00135C74" w:rsidP="00135C74">
      <w:pPr>
        <w:pStyle w:val="3"/>
      </w:pPr>
      <w:bookmarkStart w:id="65" w:name="_Toc239144397"/>
      <w:r w:rsidRPr="00135C74">
        <w:t>С 1 сентября вступили в силу поправки в статью 219.2 Налогового кодекса РФ, расширяющие перечень инструментов для получения налогового вычета по долгосрочным сбережениям. В систему включены взносы по договорам добровольного страхования жизни (ДСЖ), если договор заключен с 2025 года.</w:t>
      </w:r>
      <w:bookmarkEnd w:id="65"/>
    </w:p>
    <w:p w14:paraId="59899C06" w14:textId="77777777" w:rsidR="00135C74" w:rsidRPr="00AB07C8" w:rsidRDefault="00135C74" w:rsidP="00135C74">
      <w:r w:rsidRPr="00AB07C8">
        <w:t>Изменения касаются и предельного размера суммы, с которой можно вернуть налог. Базовый лимит вычета остается прежним, однако теперь он может быть повышен для родителей, вносящих средства в пользу детей.</w:t>
      </w:r>
    </w:p>
    <w:tbl>
      <w:tblPr>
        <w:tblW w:w="10459" w:type="dxa"/>
        <w:shd w:val="clear" w:color="auto" w:fill="FFFFFF"/>
        <w:tblCellMar>
          <w:top w:w="15" w:type="dxa"/>
          <w:left w:w="15" w:type="dxa"/>
          <w:bottom w:w="15" w:type="dxa"/>
          <w:right w:w="15" w:type="dxa"/>
        </w:tblCellMar>
        <w:tblLook w:val="04A0" w:firstRow="1" w:lastRow="0" w:firstColumn="1" w:lastColumn="0" w:noHBand="0" w:noVBand="1"/>
      </w:tblPr>
      <w:tblGrid>
        <w:gridCol w:w="6697"/>
        <w:gridCol w:w="3762"/>
      </w:tblGrid>
      <w:tr w:rsidR="00135C74" w:rsidRPr="00135C74" w14:paraId="1B4D5831" w14:textId="77777777">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F3FA"/>
            <w:tcMar>
              <w:top w:w="180" w:type="dxa"/>
              <w:left w:w="180" w:type="dxa"/>
              <w:bottom w:w="180" w:type="dxa"/>
              <w:right w:w="180" w:type="dxa"/>
            </w:tcMar>
            <w:vAlign w:val="center"/>
            <w:hideMark/>
          </w:tcPr>
          <w:p w14:paraId="0F3385CC" w14:textId="77777777" w:rsidR="00135C74" w:rsidRPr="00135C74" w:rsidRDefault="00135C74" w:rsidP="00135C74">
            <w:pPr>
              <w:rPr>
                <w:b/>
                <w:bCs/>
                <w:lang w:val="en-US"/>
              </w:rPr>
            </w:pPr>
            <w:proofErr w:type="spellStart"/>
            <w:r w:rsidRPr="00135C74">
              <w:rPr>
                <w:b/>
                <w:bCs/>
                <w:lang w:val="en-US"/>
              </w:rPr>
              <w:t>Параметр</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EEF3FA"/>
            <w:tcMar>
              <w:top w:w="180" w:type="dxa"/>
              <w:left w:w="180" w:type="dxa"/>
              <w:bottom w:w="180" w:type="dxa"/>
              <w:right w:w="180" w:type="dxa"/>
            </w:tcMar>
            <w:vAlign w:val="center"/>
            <w:hideMark/>
          </w:tcPr>
          <w:p w14:paraId="46A0A100" w14:textId="77777777" w:rsidR="00135C74" w:rsidRPr="00135C74" w:rsidRDefault="00135C74" w:rsidP="00135C74">
            <w:pPr>
              <w:rPr>
                <w:b/>
                <w:bCs/>
                <w:lang w:val="en-US"/>
              </w:rPr>
            </w:pPr>
            <w:proofErr w:type="spellStart"/>
            <w:r w:rsidRPr="00135C74">
              <w:rPr>
                <w:b/>
                <w:bCs/>
                <w:lang w:val="en-US"/>
              </w:rPr>
              <w:t>Условие</w:t>
            </w:r>
            <w:proofErr w:type="spellEnd"/>
            <w:r w:rsidRPr="00135C74">
              <w:rPr>
                <w:b/>
                <w:bCs/>
                <w:lang w:val="en-US"/>
              </w:rPr>
              <w:t>/</w:t>
            </w:r>
            <w:proofErr w:type="spellStart"/>
            <w:r w:rsidRPr="00135C74">
              <w:rPr>
                <w:b/>
                <w:bCs/>
                <w:lang w:val="en-US"/>
              </w:rPr>
              <w:t>Размер</w:t>
            </w:r>
            <w:proofErr w:type="spellEnd"/>
          </w:p>
        </w:tc>
      </w:tr>
      <w:tr w:rsidR="00135C74" w:rsidRPr="00AB07C8" w14:paraId="2D1A8974"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013D0574" w14:textId="77777777" w:rsidR="00135C74" w:rsidRPr="00135C74" w:rsidRDefault="00135C74" w:rsidP="00135C74">
            <w:pPr>
              <w:rPr>
                <w:lang w:val="en-US"/>
              </w:rPr>
            </w:pPr>
            <w:proofErr w:type="spellStart"/>
            <w:r w:rsidRPr="00135C74">
              <w:rPr>
                <w:lang w:val="en-US"/>
              </w:rPr>
              <w:t>Стандартный</w:t>
            </w:r>
            <w:proofErr w:type="spellEnd"/>
            <w:r w:rsidRPr="00135C74">
              <w:rPr>
                <w:lang w:val="en-US"/>
              </w:rPr>
              <w:t xml:space="preserve"> </w:t>
            </w:r>
            <w:proofErr w:type="spellStart"/>
            <w:r w:rsidRPr="00135C74">
              <w:rPr>
                <w:lang w:val="en-US"/>
              </w:rPr>
              <w:t>лимит</w:t>
            </w:r>
            <w:proofErr w:type="spellEnd"/>
            <w:r w:rsidRPr="00135C74">
              <w:rPr>
                <w:lang w:val="en-US"/>
              </w:rPr>
              <w:t xml:space="preserve"> </w:t>
            </w:r>
            <w:proofErr w:type="spellStart"/>
            <w:r w:rsidRPr="00135C74">
              <w:rPr>
                <w:lang w:val="en-US"/>
              </w:rPr>
              <w:t>вычета</w:t>
            </w:r>
            <w:proofErr w:type="spellEnd"/>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1D06E8B8" w14:textId="77777777" w:rsidR="00135C74" w:rsidRPr="00AB07C8" w:rsidRDefault="00135C74" w:rsidP="00135C74">
            <w:r w:rsidRPr="00AB07C8">
              <w:t>до 400 тыс. руб. в год</w:t>
            </w:r>
          </w:p>
        </w:tc>
      </w:tr>
      <w:tr w:rsidR="00135C74" w:rsidRPr="00AB07C8" w14:paraId="65503446"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6E17E55E" w14:textId="77777777" w:rsidR="00135C74" w:rsidRPr="00135C74" w:rsidRDefault="00135C74" w:rsidP="00135C74">
            <w:pPr>
              <w:rPr>
                <w:lang w:val="en-US"/>
              </w:rPr>
            </w:pPr>
            <w:proofErr w:type="spellStart"/>
            <w:r w:rsidRPr="00135C74">
              <w:rPr>
                <w:lang w:val="en-US"/>
              </w:rPr>
              <w:lastRenderedPageBreak/>
              <w:t>Повышенный</w:t>
            </w:r>
            <w:proofErr w:type="spellEnd"/>
            <w:r w:rsidRPr="00135C74">
              <w:rPr>
                <w:lang w:val="en-US"/>
              </w:rPr>
              <w:t xml:space="preserve"> </w:t>
            </w:r>
            <w:proofErr w:type="spellStart"/>
            <w:r w:rsidRPr="00135C74">
              <w:rPr>
                <w:lang w:val="en-US"/>
              </w:rPr>
              <w:t>лимит</w:t>
            </w:r>
            <w:proofErr w:type="spellEnd"/>
            <w:r w:rsidRPr="00135C74">
              <w:rPr>
                <w:lang w:val="en-US"/>
              </w:rPr>
              <w:t xml:space="preserve"> (</w:t>
            </w:r>
            <w:proofErr w:type="spellStart"/>
            <w:r w:rsidRPr="00135C74">
              <w:rPr>
                <w:lang w:val="en-US"/>
              </w:rPr>
              <w:t>для</w:t>
            </w:r>
            <w:proofErr w:type="spellEnd"/>
            <w:r w:rsidRPr="00135C74">
              <w:rPr>
                <w:lang w:val="en-US"/>
              </w:rPr>
              <w:t xml:space="preserve"> </w:t>
            </w:r>
            <w:proofErr w:type="spellStart"/>
            <w:r w:rsidRPr="00135C74">
              <w:rPr>
                <w:lang w:val="en-US"/>
              </w:rPr>
              <w:t>родителей</w:t>
            </w:r>
            <w:proofErr w:type="spellEnd"/>
            <w:r w:rsidRPr="00135C74">
              <w:rPr>
                <w:lang w:val="en-US"/>
              </w:rPr>
              <w:t>)</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25C72E84" w14:textId="77777777" w:rsidR="00135C74" w:rsidRPr="00AB07C8" w:rsidRDefault="00135C74" w:rsidP="00135C74">
            <w:r w:rsidRPr="00AB07C8">
              <w:t>до 500 тыс. руб. в год</w:t>
            </w:r>
          </w:p>
        </w:tc>
      </w:tr>
      <w:tr w:rsidR="00135C74" w:rsidRPr="00135C74" w14:paraId="5A5A0A74"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50F255B8" w14:textId="77777777" w:rsidR="00135C74" w:rsidRPr="00135C74" w:rsidRDefault="00135C74" w:rsidP="00135C74">
            <w:pPr>
              <w:rPr>
                <w:lang w:val="en-US"/>
              </w:rPr>
            </w:pPr>
            <w:proofErr w:type="spellStart"/>
            <w:r w:rsidRPr="00135C74">
              <w:rPr>
                <w:lang w:val="en-US"/>
              </w:rPr>
              <w:t>Возраст</w:t>
            </w:r>
            <w:proofErr w:type="spellEnd"/>
            <w:r w:rsidRPr="00135C74">
              <w:rPr>
                <w:lang w:val="en-US"/>
              </w:rPr>
              <w:t xml:space="preserve"> </w:t>
            </w:r>
            <w:proofErr w:type="spellStart"/>
            <w:r w:rsidRPr="00135C74">
              <w:rPr>
                <w:lang w:val="en-US"/>
              </w:rPr>
              <w:t>ребенка</w:t>
            </w:r>
            <w:proofErr w:type="spellEnd"/>
            <w:r w:rsidRPr="00135C74">
              <w:rPr>
                <w:lang w:val="en-US"/>
              </w:rPr>
              <w:t xml:space="preserve"> (</w:t>
            </w:r>
            <w:proofErr w:type="spellStart"/>
            <w:r w:rsidRPr="00135C74">
              <w:rPr>
                <w:lang w:val="en-US"/>
              </w:rPr>
              <w:t>общий</w:t>
            </w:r>
            <w:proofErr w:type="spellEnd"/>
            <w:r w:rsidRPr="00135C74">
              <w:rPr>
                <w:lang w:val="en-US"/>
              </w:rPr>
              <w:t>)</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7BCF4A15" w14:textId="77777777" w:rsidR="00135C74" w:rsidRPr="00135C74" w:rsidRDefault="00135C74" w:rsidP="00135C74">
            <w:pPr>
              <w:rPr>
                <w:lang w:val="en-US"/>
              </w:rPr>
            </w:pPr>
            <w:proofErr w:type="spellStart"/>
            <w:r w:rsidRPr="00135C74">
              <w:rPr>
                <w:lang w:val="en-US"/>
              </w:rPr>
              <w:t>до</w:t>
            </w:r>
            <w:proofErr w:type="spellEnd"/>
            <w:r w:rsidRPr="00135C74">
              <w:rPr>
                <w:lang w:val="en-US"/>
              </w:rPr>
              <w:t xml:space="preserve"> 18 </w:t>
            </w:r>
            <w:proofErr w:type="spellStart"/>
            <w:r w:rsidRPr="00135C74">
              <w:rPr>
                <w:lang w:val="en-US"/>
              </w:rPr>
              <w:t>лет</w:t>
            </w:r>
            <w:proofErr w:type="spellEnd"/>
          </w:p>
        </w:tc>
      </w:tr>
      <w:tr w:rsidR="00135C74" w:rsidRPr="00135C74" w14:paraId="540BC1DB"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4B4FE386" w14:textId="77777777" w:rsidR="00135C74" w:rsidRPr="00AB07C8" w:rsidRDefault="00135C74" w:rsidP="00135C74">
            <w:r w:rsidRPr="00AB07C8">
              <w:t>Возраст ребенка (очная форма обучения)</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52D86E49" w14:textId="77777777" w:rsidR="00135C74" w:rsidRPr="00135C74" w:rsidRDefault="00135C74" w:rsidP="00135C74">
            <w:pPr>
              <w:rPr>
                <w:lang w:val="en-US"/>
              </w:rPr>
            </w:pPr>
            <w:proofErr w:type="spellStart"/>
            <w:r w:rsidRPr="00135C74">
              <w:rPr>
                <w:lang w:val="en-US"/>
              </w:rPr>
              <w:t>до</w:t>
            </w:r>
            <w:proofErr w:type="spellEnd"/>
            <w:r w:rsidRPr="00135C74">
              <w:rPr>
                <w:lang w:val="en-US"/>
              </w:rPr>
              <w:t xml:space="preserve"> 24 </w:t>
            </w:r>
            <w:proofErr w:type="spellStart"/>
            <w:r w:rsidRPr="00135C74">
              <w:rPr>
                <w:lang w:val="en-US"/>
              </w:rPr>
              <w:t>лет</w:t>
            </w:r>
            <w:proofErr w:type="spellEnd"/>
          </w:p>
        </w:tc>
      </w:tr>
    </w:tbl>
    <w:p w14:paraId="6218D881" w14:textId="77777777" w:rsidR="00135C74" w:rsidRPr="00AB07C8" w:rsidRDefault="00135C74" w:rsidP="00135C74">
      <w:r w:rsidRPr="00AB07C8">
        <w:t>Механизм повышения лимита работает следующим образом: если совокупные взносы по договорам негосударственного пенсионного обеспечения (НПО), долгосрочных сбережений или ДСЖ превышают 400 тыс. рублей, сумма вычета увеличивается за счет взносов, уплаченных в пользу детей (включая усыновленных). Максимальный порог возврата в таком случае ограничен 500 тыс. рублей на каждого родителя.</w:t>
      </w:r>
    </w:p>
    <w:p w14:paraId="6E36C6EB" w14:textId="77777777" w:rsidR="00135C74" w:rsidRPr="00AB07C8" w:rsidRDefault="00135C74" w:rsidP="00135C74">
      <w:r w:rsidRPr="00AB07C8">
        <w:t>Для получения вычета в повышенном размере налогоплательщик может подать декларацию или воспользоваться упрощенным порядком. В последнем случае данные поступают в налоговую службу напрямую от страховых организаций и НПФ.</w:t>
      </w:r>
    </w:p>
    <w:p w14:paraId="467A2174" w14:textId="77777777" w:rsidR="00135C74" w:rsidRPr="00AB07C8" w:rsidRDefault="00135C74" w:rsidP="00135C74">
      <w:r w:rsidRPr="00AB07C8">
        <w:t>Эта мера стимулирует долгосрочное накопление капитала для детей через инструменты с налоговыми преференциями, фактически снижая стоимость страхования и пенсионных продуктов для семей с детьми.</w:t>
      </w:r>
    </w:p>
    <w:p w14:paraId="0EE6D009" w14:textId="4CF71259" w:rsidR="00135C74" w:rsidRPr="00AB07C8" w:rsidRDefault="009A0341" w:rsidP="00135C74">
      <w:hyperlink r:id="rId15" w:history="1">
        <w:r w:rsidR="00135C74" w:rsidRPr="00196C5A">
          <w:rPr>
            <w:rStyle w:val="a3"/>
          </w:rPr>
          <w:t>https://www.pravda.ru/news/economics/2398581-nalogovyi-vychet-sberezheniya/</w:t>
        </w:r>
      </w:hyperlink>
      <w:r w:rsidR="00135C74" w:rsidRPr="00AB07C8">
        <w:t xml:space="preserve"> </w:t>
      </w:r>
    </w:p>
    <w:p w14:paraId="64F58E70" w14:textId="77777777" w:rsidR="00441DA0" w:rsidRPr="00FD1782" w:rsidRDefault="00441DA0" w:rsidP="00441DA0">
      <w:pPr>
        <w:pStyle w:val="2"/>
      </w:pPr>
      <w:bookmarkStart w:id="66" w:name="ф4"/>
      <w:bookmarkStart w:id="67" w:name="_Toc239144398"/>
      <w:bookmarkEnd w:id="66"/>
      <w:r w:rsidRPr="00FD1782">
        <w:t xml:space="preserve">Бизнес </w:t>
      </w:r>
      <w:proofErr w:type="spellStart"/>
      <w:r w:rsidRPr="00FD1782">
        <w:t>News</w:t>
      </w:r>
      <w:proofErr w:type="spellEnd"/>
      <w:r w:rsidRPr="00FD1782">
        <w:t xml:space="preserve"> (Нижний Новгород), 31.08.2026, Нижегородцы вложили 5,9 млрд руб. в программы НПФ за квартал</w:t>
      </w:r>
      <w:bookmarkEnd w:id="67"/>
    </w:p>
    <w:p w14:paraId="3B663D53" w14:textId="5BA44053" w:rsidR="00441DA0" w:rsidRPr="00FD1782" w:rsidRDefault="00441DA0" w:rsidP="003E5717">
      <w:pPr>
        <w:pStyle w:val="3"/>
      </w:pPr>
      <w:bookmarkStart w:id="68" w:name="_Toc239144399"/>
      <w:r w:rsidRPr="00FD1782">
        <w:t xml:space="preserve">Жители и компании Нижегородской области в первом квартале 2026 года направили 5,9 млрд руб. в программу долгосрочных сбережений (ПДС) и негосударственное пенсионное обеспечение. Основная часть средств — 5,2 млрд руб. — пришлась на ПДС. Такие расчеты представил негосударственный пенсионный фонд </w:t>
      </w:r>
      <w:r w:rsidR="00327317">
        <w:t>«</w:t>
      </w:r>
      <w:r w:rsidRPr="00FD1782">
        <w:t>Будущее</w:t>
      </w:r>
      <w:r w:rsidR="00327317">
        <w:t>»</w:t>
      </w:r>
      <w:r w:rsidRPr="00FD1782">
        <w:t xml:space="preserve"> на основе региональной статистики Банка России.</w:t>
      </w:r>
      <w:bookmarkEnd w:id="68"/>
    </w:p>
    <w:p w14:paraId="5C4B5C70" w14:textId="77777777" w:rsidR="00441DA0" w:rsidRPr="00FD1782" w:rsidRDefault="00441DA0" w:rsidP="00441DA0">
      <w:r w:rsidRPr="00FD1782">
        <w:t>Взносы нижегородцев в ПДС за январь—март выросли на 50% год к году. По данным Центрального банка, объем средств, поступивших в программу от физических лиц в регионе, составил 5,15 млрд руб.</w:t>
      </w:r>
    </w:p>
    <w:p w14:paraId="522612DF" w14:textId="77777777" w:rsidR="00441DA0" w:rsidRPr="00FD1782" w:rsidRDefault="00441DA0" w:rsidP="00441DA0">
      <w:r w:rsidRPr="00FD1782">
        <w:t>За квартал в Нижегородской области заключили 38 тыс. договоров долгосрочных сбережений — на 8% больше, чем годом ранее. Число участников ПДС к концу марта выросло со 132 тыс. до 304 тыс. человек.</w:t>
      </w:r>
    </w:p>
    <w:p w14:paraId="19AEDB37" w14:textId="77777777" w:rsidR="00441DA0" w:rsidRPr="00FD1782" w:rsidRDefault="00441DA0" w:rsidP="00441DA0">
      <w:r w:rsidRPr="00FD1782">
        <w:t>В негосударственное пенсионное обеспечение (НПО) жители и организации региона вложили около 0,7 млрд руб. Из этой суммы на взносы физических лиц пришлось более 0,2 млрд руб., юридических лиц — свыше 0,5 млрд руб.</w:t>
      </w:r>
    </w:p>
    <w:p w14:paraId="641C9D87" w14:textId="77777777" w:rsidR="00441DA0" w:rsidRPr="00FD1782" w:rsidRDefault="00441DA0" w:rsidP="00441DA0">
      <w:r w:rsidRPr="00FD1782">
        <w:t xml:space="preserve">Всего россияне за первый квартал направили в ПДС и НПО 237 млрд руб., что на 32% больше, чем за аналогичный период 2025 года. По объему взносов в программу </w:t>
      </w:r>
      <w:r w:rsidRPr="00FD1782">
        <w:lastRenderedPageBreak/>
        <w:t>долгосрочных сбережений Нижегородская область вошла в десятку регионов-лидеров, по вложениям в НПО заняла 12-е место.</w:t>
      </w:r>
    </w:p>
    <w:p w14:paraId="43E259C2" w14:textId="74C2512F" w:rsidR="00553BC8" w:rsidRPr="00FD1782" w:rsidRDefault="009A0341" w:rsidP="00441DA0">
      <w:hyperlink r:id="rId16" w:history="1">
        <w:r w:rsidR="00441DA0" w:rsidRPr="00FD1782">
          <w:rPr>
            <w:rStyle w:val="a3"/>
          </w:rPr>
          <w:t>https://vz-nn.ru/news/economica/83789/</w:t>
        </w:r>
      </w:hyperlink>
    </w:p>
    <w:p w14:paraId="6954506D" w14:textId="77777777" w:rsidR="0037129C" w:rsidRPr="00FD1782" w:rsidRDefault="0037129C" w:rsidP="0037129C">
      <w:pPr>
        <w:pStyle w:val="2"/>
      </w:pPr>
      <w:bookmarkStart w:id="69" w:name="_Toc239144400"/>
      <w:proofErr w:type="spellStart"/>
      <w:r w:rsidRPr="00FD1782">
        <w:t>SmolNarod</w:t>
      </w:r>
      <w:proofErr w:type="spellEnd"/>
      <w:r w:rsidRPr="00FD1782">
        <w:t>, 31.08.2026, Долгосрочные сбережения: смоляне вложили в программу 440 миллионов рублей</w:t>
      </w:r>
      <w:bookmarkEnd w:id="69"/>
    </w:p>
    <w:p w14:paraId="629E510B" w14:textId="77777777" w:rsidR="0037129C" w:rsidRPr="00FD1782" w:rsidRDefault="0037129C" w:rsidP="003E5717">
      <w:pPr>
        <w:pStyle w:val="3"/>
      </w:pPr>
      <w:bookmarkStart w:id="70" w:name="_Toc239144401"/>
      <w:r w:rsidRPr="00FD1782">
        <w:t>Жители Смоленской области заключили 17,6 тысячи договоров в рамках программы долгосрочных сбережений (ПДС) за первые шесть месяцев 2026 года. Данные об этом приводит региональное отделение Банка России.</w:t>
      </w:r>
      <w:bookmarkEnd w:id="70"/>
    </w:p>
    <w:p w14:paraId="6E97FEF7" w14:textId="77777777" w:rsidR="0037129C" w:rsidRPr="00FD1782" w:rsidRDefault="0037129C" w:rsidP="0037129C">
      <w:r w:rsidRPr="00FD1782">
        <w:t>В ведомстве рассказали, что за полгода участники ПДС внесли на свои счета 440 миллионов рублей. Общий объем взносов в регионе за два с половиной года достиг 4,7 миллиарда рублей. На текущий момент в программе участвуют 82 тысячи смолян.</w:t>
      </w:r>
    </w:p>
    <w:p w14:paraId="581D401E" w14:textId="77777777" w:rsidR="0037129C" w:rsidRPr="00FD1782" w:rsidRDefault="0037129C" w:rsidP="0037129C">
      <w:r w:rsidRPr="00FD1782">
        <w:t xml:space="preserve">Управляющий смоленским отделением Банка России Владислав </w:t>
      </w:r>
      <w:proofErr w:type="spellStart"/>
      <w:r w:rsidRPr="00FD1782">
        <w:t>Сырыгин</w:t>
      </w:r>
      <w:proofErr w:type="spellEnd"/>
      <w:r w:rsidRPr="00FD1782">
        <w:t xml:space="preserve"> отметил:</w:t>
      </w:r>
    </w:p>
    <w:p w14:paraId="7531986F" w14:textId="0970668B" w:rsidR="0037129C" w:rsidRPr="00FD1782" w:rsidRDefault="00327317" w:rsidP="0037129C">
      <w:r>
        <w:t>«</w:t>
      </w:r>
      <w:r w:rsidR="0037129C" w:rsidRPr="00FD1782">
        <w:t xml:space="preserve">Государство </w:t>
      </w:r>
      <w:proofErr w:type="spellStart"/>
      <w:r w:rsidR="0037129C" w:rsidRPr="00FD1782">
        <w:t>софинансирует</w:t>
      </w:r>
      <w:proofErr w:type="spellEnd"/>
      <w:r w:rsidR="0037129C" w:rsidRPr="00FD1782">
        <w:t xml:space="preserve"> взносы граждан на сумму 36 тысяч рублей в год и дает возможность получить налоговый вычет. Также в ПДС можно перевести свои пенсионные накопления. Взносы и инвестиционный доход по этой программе застрахованы государством на сумму 2,8 миллиона рублей</w:t>
      </w:r>
      <w:r>
        <w:t>»</w:t>
      </w:r>
      <w:r w:rsidR="0037129C" w:rsidRPr="00FD1782">
        <w:t>.</w:t>
      </w:r>
    </w:p>
    <w:p w14:paraId="1D10B896" w14:textId="2ADA91A5" w:rsidR="0037129C" w:rsidRPr="00FD1782" w:rsidRDefault="009A0341" w:rsidP="0037129C">
      <w:hyperlink r:id="rId17" w:history="1">
        <w:r w:rsidR="0037129C" w:rsidRPr="00FD1782">
          <w:rPr>
            <w:rStyle w:val="a3"/>
          </w:rPr>
          <w:t>https://smolnarod.ru/news/smolyane-zaklyuchili-17-6-tysyachi-dogovorov-po-programme-dolgosrochnyx-sberezhenij/</w:t>
        </w:r>
      </w:hyperlink>
      <w:r w:rsidR="0037129C" w:rsidRPr="00FD1782">
        <w:t xml:space="preserve"> </w:t>
      </w:r>
    </w:p>
    <w:p w14:paraId="4F999167" w14:textId="656E400A" w:rsidR="00BA5376" w:rsidRPr="00AF19BA" w:rsidRDefault="004601EF" w:rsidP="004601EF">
      <w:pPr>
        <w:pStyle w:val="2"/>
      </w:pPr>
      <w:bookmarkStart w:id="71" w:name="_Toc239144402"/>
      <w:r>
        <w:rPr>
          <w:lang w:val="en-US"/>
        </w:rPr>
        <w:t>ZOV</w:t>
      </w:r>
      <w:r w:rsidRPr="004601EF">
        <w:t xml:space="preserve"> </w:t>
      </w:r>
      <w:r>
        <w:t>ЛНР</w:t>
      </w:r>
      <w:r w:rsidRPr="004601EF">
        <w:t>, 31.08.2026, По состоянию на август 2026 года по Луганской Народной Республике количество заключённых договоров ПДС составило порядка 26 тысяч</w:t>
      </w:r>
      <w:bookmarkEnd w:id="71"/>
    </w:p>
    <w:p w14:paraId="19ED60D6" w14:textId="77777777" w:rsidR="007D4804" w:rsidRPr="005D6126" w:rsidRDefault="007D4804" w:rsidP="007D4804">
      <w:pPr>
        <w:pStyle w:val="3"/>
      </w:pPr>
      <w:bookmarkStart w:id="72" w:name="_Toc239144403"/>
      <w:r w:rsidRPr="005D6126">
        <w:t>По состоянию на август 2026 года по Луганской Народной Республике количество заключённых договоров ПДС составило порядка 26 тысяч!</w:t>
      </w:r>
      <w:bookmarkEnd w:id="72"/>
    </w:p>
    <w:p w14:paraId="42A8B75A" w14:textId="77777777" w:rsidR="007D4804" w:rsidRPr="005D6126" w:rsidRDefault="007D4804" w:rsidP="007D4804">
      <w:r w:rsidRPr="005D6126">
        <w:t>Жители Республики направили на свои</w:t>
      </w:r>
      <w:r w:rsidRPr="007D4804">
        <w:rPr>
          <w:lang w:val="en-US"/>
        </w:rPr>
        <w:t> </w:t>
      </w:r>
      <w:r w:rsidRPr="005D6126">
        <w:t>счета</w:t>
      </w:r>
      <w:r w:rsidRPr="007D4804">
        <w:rPr>
          <w:lang w:val="en-US"/>
        </w:rPr>
        <w:t> </w:t>
      </w:r>
      <w:r w:rsidRPr="005D6126">
        <w:t>более 1 миллиарда рублей.</w:t>
      </w:r>
    </w:p>
    <w:p w14:paraId="5D8EC7B8" w14:textId="77777777" w:rsidR="007D4804" w:rsidRPr="005D6126" w:rsidRDefault="007D4804" w:rsidP="007D4804">
      <w:r w:rsidRPr="005D6126">
        <w:t>В Программу долгосрочных сбережений в Российской Федерации вступило более 13 млн человек, направивших на свои счета 1 трлн рублей.</w:t>
      </w:r>
    </w:p>
    <w:p w14:paraId="4990B762" w14:textId="77777777" w:rsidR="007D4804" w:rsidRPr="005D6126" w:rsidRDefault="007D4804" w:rsidP="007D4804">
      <w:r w:rsidRPr="005D6126">
        <w:t>Кто может стать участником ПДС?</w:t>
      </w:r>
      <w:r w:rsidRPr="007D4804">
        <w:rPr>
          <w:lang w:val="en-US"/>
        </w:rPr>
        <w:t> </w:t>
      </w:r>
    </w:p>
    <w:p w14:paraId="4FD806C3" w14:textId="77777777" w:rsidR="007D4804" w:rsidRPr="005D6126" w:rsidRDefault="007D4804" w:rsidP="007D4804">
      <w:r w:rsidRPr="005D6126">
        <w:t>Любой гражданин России старше 18 лет. Максимальный возраст для участия в Программе не установлен. Если вам больше 18 лет, вы можете заключить договор на свое имя, в пользу своего ребенка или любого другого человека, их возраст не играет роли.</w:t>
      </w:r>
    </w:p>
    <w:p w14:paraId="61BE719C" w14:textId="32C3F25D" w:rsidR="004601EF" w:rsidRPr="005D6126" w:rsidRDefault="009A0341" w:rsidP="004601EF">
      <w:hyperlink r:id="rId18" w:history="1">
        <w:r w:rsidR="007D4804" w:rsidRPr="00196C5A">
          <w:rPr>
            <w:rStyle w:val="a3"/>
          </w:rPr>
          <w:t>https://lnr-news.ru/economy/2026/08/31/835400.html</w:t>
        </w:r>
      </w:hyperlink>
      <w:r w:rsidR="007D4804" w:rsidRPr="005D6126">
        <w:t xml:space="preserve"> </w:t>
      </w:r>
    </w:p>
    <w:p w14:paraId="043D0030" w14:textId="77777777" w:rsidR="004601EF" w:rsidRPr="004601EF" w:rsidRDefault="004601EF" w:rsidP="004601EF"/>
    <w:p w14:paraId="61C77DB8" w14:textId="77777777" w:rsidR="00111D7C" w:rsidRPr="00FD1782" w:rsidRDefault="00111D7C" w:rsidP="00111D7C">
      <w:pPr>
        <w:pStyle w:val="10"/>
      </w:pPr>
      <w:bookmarkStart w:id="73" w:name="_Toc165991074"/>
      <w:bookmarkStart w:id="74" w:name="_Toc239144404"/>
      <w:r w:rsidRPr="00FD1782">
        <w:lastRenderedPageBreak/>
        <w:t>Новости развития системы обязательного пенсионного страхования и страховой пенсии</w:t>
      </w:r>
      <w:bookmarkEnd w:id="44"/>
      <w:bookmarkEnd w:id="45"/>
      <w:bookmarkEnd w:id="46"/>
      <w:bookmarkEnd w:id="73"/>
      <w:bookmarkEnd w:id="74"/>
    </w:p>
    <w:p w14:paraId="495B1A07" w14:textId="77777777" w:rsidR="00B4476D" w:rsidRPr="00FD1782" w:rsidRDefault="00B4476D" w:rsidP="00B4476D">
      <w:pPr>
        <w:pStyle w:val="2"/>
      </w:pPr>
      <w:bookmarkStart w:id="75" w:name="ф5"/>
      <w:bookmarkStart w:id="76" w:name="_Toc239144405"/>
      <w:bookmarkEnd w:id="75"/>
      <w:r w:rsidRPr="00FD1782">
        <w:t>МК, 31.08.2026, Пенсия с 1 сентября 2026 года: кому повысят выплаты и сколько прибавят</w:t>
      </w:r>
      <w:bookmarkEnd w:id="76"/>
    </w:p>
    <w:p w14:paraId="47025DDA" w14:textId="77777777" w:rsidR="00B4476D" w:rsidRPr="00FD1782" w:rsidRDefault="00B4476D" w:rsidP="003E5717">
      <w:pPr>
        <w:pStyle w:val="3"/>
      </w:pPr>
      <w:bookmarkStart w:id="77" w:name="_Toc239144406"/>
      <w:r w:rsidRPr="00FD1782">
        <w:t>У части пенсионеров с 1 сентября 2026 года повысится пенсия. Общей индексации в сентябре не будет, но отдельные категории пенсионеров получат прибавку. Кому положен перерасчет, сколько составит повышение после 80 лет и при I группе инвалидности и нужно ли обращаться в Социальный фонд - в материале mk.ru.</w:t>
      </w:r>
      <w:bookmarkEnd w:id="77"/>
    </w:p>
    <w:p w14:paraId="40D74FD5" w14:textId="77777777" w:rsidR="00B4476D" w:rsidRPr="00FD1782" w:rsidRDefault="00B4476D" w:rsidP="00B4476D">
      <w:r w:rsidRPr="00FD1782">
        <w:t>Сентябрьская прибавка связана не с новой индексацией, а с перерасчетом пенсии при наступлении определенных обстоятельств. Поэтому рассчитывать на повышение смогут лишь отдельные категории граждан.</w:t>
      </w:r>
    </w:p>
    <w:p w14:paraId="1F1E7DD7" w14:textId="77777777" w:rsidR="00B4476D" w:rsidRPr="00FD1782" w:rsidRDefault="00B4476D" w:rsidP="00B4476D">
      <w:r w:rsidRPr="00FD1782">
        <w:t>В первую очередь речь идет о трех категориях:</w:t>
      </w:r>
    </w:p>
    <w:p w14:paraId="6FCE6450" w14:textId="77777777" w:rsidR="00B4476D" w:rsidRPr="00FD1782" w:rsidRDefault="00B4476D" w:rsidP="00B4476D">
      <w:r w:rsidRPr="00FD1782">
        <w:t>•</w:t>
      </w:r>
      <w:r w:rsidRPr="00FD1782">
        <w:tab/>
        <w:t>пенсионеры, кому в августе исполнилось 80 лет;</w:t>
      </w:r>
    </w:p>
    <w:p w14:paraId="5BEB4EA4" w14:textId="77777777" w:rsidR="00B4476D" w:rsidRPr="00FD1782" w:rsidRDefault="00B4476D" w:rsidP="00B4476D">
      <w:r w:rsidRPr="00FD1782">
        <w:t>•</w:t>
      </w:r>
      <w:r w:rsidRPr="00FD1782">
        <w:tab/>
        <w:t>получатели страховой пенсии, которым в августе впервые установили I группу инвалидности;</w:t>
      </w:r>
    </w:p>
    <w:p w14:paraId="6D34D3E6" w14:textId="77777777" w:rsidR="00B4476D" w:rsidRPr="00FD1782" w:rsidRDefault="00B4476D" w:rsidP="00B4476D">
      <w:r w:rsidRPr="00FD1782">
        <w:t>•</w:t>
      </w:r>
      <w:r w:rsidRPr="00FD1782">
        <w:tab/>
        <w:t xml:space="preserve">пенсионеры, кто в августе подал в </w:t>
      </w:r>
      <w:proofErr w:type="spellStart"/>
      <w:r w:rsidRPr="00FD1782">
        <w:t>Соцфонд</w:t>
      </w:r>
      <w:proofErr w:type="spellEnd"/>
      <w:r w:rsidRPr="00FD1782">
        <w:t xml:space="preserve"> заявление о перерасчете пенсии в связи с появлением иждивенца.</w:t>
      </w:r>
    </w:p>
    <w:p w14:paraId="1EB21518" w14:textId="77777777" w:rsidR="00B4476D" w:rsidRPr="00FD1782" w:rsidRDefault="00B4476D" w:rsidP="00B4476D">
      <w:r w:rsidRPr="00FD1782">
        <w:t>Отдельный перерасчет предусмотрен для пенсионеров, которые прекратили работать в августе. Они получают право на перерасчет с учетом ранее не учтенных индексаций.</w:t>
      </w:r>
    </w:p>
    <w:p w14:paraId="30DFFAFC" w14:textId="77777777" w:rsidR="00B4476D" w:rsidRPr="00FD1782" w:rsidRDefault="00B4476D" w:rsidP="00B4476D">
      <w:r w:rsidRPr="00FD1782">
        <w:t>Общей индексации страховых пенсий с 1 сентября 2026 года не будет.</w:t>
      </w:r>
    </w:p>
    <w:p w14:paraId="1BAC510B" w14:textId="77777777" w:rsidR="00B4476D" w:rsidRPr="00FD1782" w:rsidRDefault="00B4476D" w:rsidP="00B4476D">
      <w:r w:rsidRPr="00FD1782">
        <w:t>С начала 2026 года пенсии повышались уже несколько раз для разных категорий получателей.</w:t>
      </w:r>
    </w:p>
    <w:p w14:paraId="3CADCF04" w14:textId="77777777" w:rsidR="00B4476D" w:rsidRPr="00FD1782" w:rsidRDefault="00B4476D" w:rsidP="00B4476D">
      <w:r w:rsidRPr="00FD1782">
        <w:t>В январе на 7,6% прошла индексация страховых пенсий, которая затронула тех, кто получает пенсию по старости, инвалидности или по потере кормильца.</w:t>
      </w:r>
    </w:p>
    <w:p w14:paraId="72EB92E2" w14:textId="77777777" w:rsidR="00B4476D" w:rsidRPr="00FD1782" w:rsidRDefault="00B4476D" w:rsidP="00B4476D">
      <w:r w:rsidRPr="00FD1782">
        <w:t>В феврале на 5,6% проиндексированы некоторые социальные выплаты, в том числе пенсионерам.</w:t>
      </w:r>
    </w:p>
    <w:p w14:paraId="526EDE6A" w14:textId="77777777" w:rsidR="00B4476D" w:rsidRPr="00FD1782" w:rsidRDefault="00B4476D" w:rsidP="00B4476D">
      <w:r w:rsidRPr="00FD1782">
        <w:t>В апреле на 6,8% выросли социальные пенсии и пенсии по государственному пенсионному обеспечению.</w:t>
      </w:r>
    </w:p>
    <w:p w14:paraId="02575B28" w14:textId="77777777" w:rsidR="00B4476D" w:rsidRPr="00FD1782" w:rsidRDefault="00B4476D" w:rsidP="00B4476D">
      <w:r w:rsidRPr="00FD1782">
        <w:t>В августе проведен перерасчет страховых пенсий работающих пенсионеров. Максимальная прибавка составила 470,28 рубля.</w:t>
      </w:r>
    </w:p>
    <w:p w14:paraId="6C50CE6B" w14:textId="77777777" w:rsidR="00B4476D" w:rsidRPr="00FD1782" w:rsidRDefault="00B4476D" w:rsidP="00B4476D">
      <w:r w:rsidRPr="00FD1782">
        <w:t>Не стоит путать перерасчет и индексацию.</w:t>
      </w:r>
    </w:p>
    <w:p w14:paraId="730BC440" w14:textId="77777777" w:rsidR="00B4476D" w:rsidRPr="00FD1782" w:rsidRDefault="00B4476D" w:rsidP="00B4476D">
      <w:r w:rsidRPr="00FD1782">
        <w:t>Индексация - плановое повышение всех пенсий сразу: государство увеличивает стоимость пенсионного коэффициента и фиксированную выплату в заранее установленные сроки. Прибавку получают все получатели соответствующего вида пенсии.</w:t>
      </w:r>
    </w:p>
    <w:p w14:paraId="2574B2E1" w14:textId="77777777" w:rsidR="00B4476D" w:rsidRPr="00FD1782" w:rsidRDefault="00B4476D" w:rsidP="00B4476D">
      <w:r w:rsidRPr="00FD1782">
        <w:t>Перерасчет касается конкретного человека и происходит тогда, когда меняются его личные обстоятельства.</w:t>
      </w:r>
    </w:p>
    <w:p w14:paraId="08FF1D4F" w14:textId="77777777" w:rsidR="00B4476D" w:rsidRPr="00FD1782" w:rsidRDefault="00B4476D" w:rsidP="00B4476D">
      <w:r w:rsidRPr="00FD1782">
        <w:lastRenderedPageBreak/>
        <w:t xml:space="preserve">Все о пособиях по безработице для </w:t>
      </w:r>
      <w:proofErr w:type="spellStart"/>
      <w:r w:rsidRPr="00FD1782">
        <w:t>предпенсионеров</w:t>
      </w:r>
      <w:proofErr w:type="spellEnd"/>
      <w:r w:rsidRPr="00FD1782">
        <w:t xml:space="preserve"> в 2026 году - ЗДЕСЬ.</w:t>
      </w:r>
    </w:p>
    <w:p w14:paraId="3E1422B0" w14:textId="77777777" w:rsidR="00B4476D" w:rsidRPr="00FD1782" w:rsidRDefault="00B4476D" w:rsidP="00B4476D">
      <w:r w:rsidRPr="00FD1782">
        <w:t>Самую заметную прибавку с 1 сентября получат пенсионеры, которым исполнилось 80 лет в августе 2026 года.</w:t>
      </w:r>
    </w:p>
    <w:p w14:paraId="25837C40" w14:textId="6A59B0C8" w:rsidR="00B4476D" w:rsidRPr="00FD1782" w:rsidRDefault="00B4476D" w:rsidP="00B4476D">
      <w:r w:rsidRPr="00FD1782">
        <w:t xml:space="preserve">После достижения 80-летнего возраста фиксированная выплата к страховой пенсии увеличивается на 100% в соответствии с частью 1 ст. 17 федерального закона №400-ФЗ </w:t>
      </w:r>
      <w:r w:rsidR="00327317">
        <w:t>«</w:t>
      </w:r>
      <w:r w:rsidRPr="00FD1782">
        <w:t>О страховых пенсиях</w:t>
      </w:r>
      <w:r w:rsidR="00327317">
        <w:t>»</w:t>
      </w:r>
      <w:r w:rsidRPr="00FD1782">
        <w:t>. В 2026 году она возрастает с 9 584,69 до 19 169,38 рубля.</w:t>
      </w:r>
    </w:p>
    <w:p w14:paraId="40427393" w14:textId="77777777" w:rsidR="00B4476D" w:rsidRPr="00FD1782" w:rsidRDefault="00B4476D" w:rsidP="00B4476D">
      <w:r w:rsidRPr="00FD1782">
        <w:t>Кроме того, устанавливается надбавка на уход - 1 413,86 рубля в месяц (часть 2.1 ст. 17 ФЗ-400). Такие размеры прямо указаны Социальным фондом России. Базовый размер надбавки ежегодно индексируется.</w:t>
      </w:r>
    </w:p>
    <w:p w14:paraId="50589D73" w14:textId="77777777" w:rsidR="00B4476D" w:rsidRPr="00FD1782" w:rsidRDefault="00B4476D" w:rsidP="00B4476D">
      <w:r w:rsidRPr="00FD1782">
        <w:t>Важно: 10 998,55 рубля - это не прибавка к любой пенсии целиком, а сумма увеличения фиксированной выплаты и надбавки на уход. Страховая часть пенсии, рассчитанная исходя из пенсионных коэффициентов, не удваивается.</w:t>
      </w:r>
    </w:p>
    <w:p w14:paraId="729D36D1" w14:textId="77777777" w:rsidR="00B4476D" w:rsidRPr="00FD1782" w:rsidRDefault="00B4476D" w:rsidP="00B4476D">
      <w:r w:rsidRPr="00FD1782">
        <w:t xml:space="preserve">Кандидат экономических наук, доцент Финансового университета при Правительстве РФ Игорь </w:t>
      </w:r>
      <w:proofErr w:type="spellStart"/>
      <w:r w:rsidRPr="00FD1782">
        <w:t>Балынин</w:t>
      </w:r>
      <w:proofErr w:type="spellEnd"/>
      <w:r w:rsidRPr="00FD1782">
        <w:t xml:space="preserve"> привел конкретный пример:</w:t>
      </w:r>
    </w:p>
    <w:p w14:paraId="144CDB4D" w14:textId="77777777" w:rsidR="00B4476D" w:rsidRPr="00FD1782" w:rsidRDefault="00B4476D" w:rsidP="00B4476D">
      <w:r w:rsidRPr="00FD1782">
        <w:t>Пенсионеру в августе 2026 года исполнилось 80 лет. Его пенсия составляла 34 198 рублей, после перерасчета в сентябре она увеличится до 45 196,55 рубля. Это соответствует росту на 32,16%.</w:t>
      </w:r>
    </w:p>
    <w:p w14:paraId="6385D7B0" w14:textId="77777777" w:rsidR="00B4476D" w:rsidRPr="00FD1782" w:rsidRDefault="00B4476D" w:rsidP="00B4476D">
      <w:r w:rsidRPr="00FD1782">
        <w:t>Реальная прибавка зависит от размера пенсии конкретного человека, а не сводится к одной фиксированной сумме для всех.</w:t>
      </w:r>
    </w:p>
    <w:p w14:paraId="20B0560D" w14:textId="77777777" w:rsidR="00B4476D" w:rsidRPr="00FD1782" w:rsidRDefault="00B4476D" w:rsidP="00B4476D">
      <w:r w:rsidRPr="00FD1782">
        <w:t>Перерасчет производится автоматически, без подачи заявления, если у Социального фонда есть необходимые сведения.</w:t>
      </w:r>
    </w:p>
    <w:p w14:paraId="27E205C5" w14:textId="77777777" w:rsidR="00B4476D" w:rsidRPr="00FD1782" w:rsidRDefault="00B4476D" w:rsidP="00B4476D">
      <w:r w:rsidRPr="00FD1782">
        <w:t>Еще одна категория людей, которых в сентябре 2026 года ожидает прибавка, - получатели страховой пенсии, которым в августе впервые установили I группу инвалидности.</w:t>
      </w:r>
    </w:p>
    <w:p w14:paraId="25041043" w14:textId="77777777" w:rsidR="00B4476D" w:rsidRPr="00FD1782" w:rsidRDefault="00B4476D" w:rsidP="00B4476D">
      <w:r w:rsidRPr="00FD1782">
        <w:t>Для них фиксированная выплата также увеличивается на 100% - с 9 584,69 до 19 169,38 рубля (часть 2 ст. 17 ФЗ-400). Кроме того, устанавливается надбавка на уход в размере 1 413,86 рубля. Поэтому максимальное увеличение по этим двум составляющим также составляет 10 998,55 рубля.</w:t>
      </w:r>
    </w:p>
    <w:p w14:paraId="27F0AEF0" w14:textId="77777777" w:rsidR="00B4476D" w:rsidRPr="00FD1782" w:rsidRDefault="00B4476D" w:rsidP="00B4476D">
      <w:r w:rsidRPr="00FD1782">
        <w:t>При этом есть важное ограничение: повышение фиксированной выплаты на 100% устанавливается только по одному основанию - в соответствии с частью 1 ст. 17 ФЗ-400.</w:t>
      </w:r>
    </w:p>
    <w:p w14:paraId="5773E36F" w14:textId="77777777" w:rsidR="00B4476D" w:rsidRPr="00FD1782" w:rsidRDefault="00B4476D" w:rsidP="00B4476D">
      <w:r w:rsidRPr="00FD1782">
        <w:t>Если пенсионер уже получает увеличенную фиксированную выплату как инвалид I группы, то после достижения 80 лет второй раз ее удваивать не будут.</w:t>
      </w:r>
    </w:p>
    <w:p w14:paraId="13E906A6" w14:textId="77777777" w:rsidR="00B4476D" w:rsidRPr="00FD1782" w:rsidRDefault="00B4476D" w:rsidP="00B4476D">
      <w:r w:rsidRPr="00FD1782">
        <w:t>Пенсия может увеличиться и у граждан, у которых в августе возникло право на повышение фиксированной выплаты за нетрудоспособного иждивенца (часть 3 и часть 3.2 ст. 17 ФЗ-400).</w:t>
      </w:r>
    </w:p>
    <w:p w14:paraId="6DB0C24D" w14:textId="77777777" w:rsidR="00B4476D" w:rsidRPr="00FD1782" w:rsidRDefault="00B4476D" w:rsidP="00B4476D">
      <w:r w:rsidRPr="00FD1782">
        <w:t>В 2026 году прибавка составляет:</w:t>
      </w:r>
    </w:p>
    <w:p w14:paraId="311B066D" w14:textId="77777777" w:rsidR="00B4476D" w:rsidRPr="00FD1782" w:rsidRDefault="00B4476D" w:rsidP="00B4476D">
      <w:r w:rsidRPr="00FD1782">
        <w:t>за одного иждивенца - 3 194,90 рубля;</w:t>
      </w:r>
    </w:p>
    <w:p w14:paraId="74D24036" w14:textId="77777777" w:rsidR="00B4476D" w:rsidRPr="00FD1782" w:rsidRDefault="00B4476D" w:rsidP="00B4476D">
      <w:r w:rsidRPr="00FD1782">
        <w:t>за двух - 6 389,80 рубля;</w:t>
      </w:r>
    </w:p>
    <w:p w14:paraId="40F655CC" w14:textId="77777777" w:rsidR="00B4476D" w:rsidRPr="00FD1782" w:rsidRDefault="00B4476D" w:rsidP="00B4476D">
      <w:r w:rsidRPr="00FD1782">
        <w:t>за трех и более - 9 584,69 рубля.</w:t>
      </w:r>
    </w:p>
    <w:p w14:paraId="45464874" w14:textId="77777777" w:rsidR="00B4476D" w:rsidRPr="00FD1782" w:rsidRDefault="00B4476D" w:rsidP="00B4476D">
      <w:r w:rsidRPr="00FD1782">
        <w:lastRenderedPageBreak/>
        <w:t>Право на прибавку зависит от конкретных обстоятельств и подтверждения статуса иждивенца. Поэтому не каждый пенсионер, у которого есть родственник на содержании, автоматически получит максимальную сумму.</w:t>
      </w:r>
    </w:p>
    <w:p w14:paraId="34565FB6" w14:textId="77777777" w:rsidR="00B4476D" w:rsidRPr="00FD1782" w:rsidRDefault="00B4476D" w:rsidP="00B4476D">
      <w:r w:rsidRPr="00FD1782">
        <w:t>Кому в 2026 году положены выплаты на подготовку ребенка к школе - ЗДЕСЬ.</w:t>
      </w:r>
    </w:p>
    <w:p w14:paraId="70A28D39" w14:textId="77777777" w:rsidR="00B4476D" w:rsidRPr="00FD1782" w:rsidRDefault="00B4476D" w:rsidP="00B4476D">
      <w:r w:rsidRPr="00FD1782">
        <w:t>Отдельный перерасчет предусмотрен для пенсионеров, которые прекратили работать. После увольнения пенсионер начнет получать пенсию с учетом индексаций, которые не учитывались в фактическом размере выплаты в период работы.</w:t>
      </w:r>
    </w:p>
    <w:p w14:paraId="2710C82F" w14:textId="77777777" w:rsidR="00B4476D" w:rsidRPr="00FD1782" w:rsidRDefault="00B4476D" w:rsidP="00B4476D">
      <w:r w:rsidRPr="00FD1782">
        <w:t>Размер прибавки здесь невозможно точно определить, так как он зависит от размера пенсии и количества индексаций, которые ранее не были отражены в фактической выплате.</w:t>
      </w:r>
    </w:p>
    <w:p w14:paraId="49DC6BF2" w14:textId="77777777" w:rsidR="00B4476D" w:rsidRPr="00FD1782" w:rsidRDefault="00B4476D" w:rsidP="00B4476D">
      <w:r w:rsidRPr="00FD1782">
        <w:t xml:space="preserve">Перерасчет во всех этих случаях </w:t>
      </w:r>
      <w:proofErr w:type="spellStart"/>
      <w:r w:rsidRPr="00FD1782">
        <w:t>Соцфонд</w:t>
      </w:r>
      <w:proofErr w:type="spellEnd"/>
      <w:r w:rsidRPr="00FD1782">
        <w:t xml:space="preserve"> делает сам, без заявления. Но между тем моментом, когда возникает право на прибавку, и тем, когда деньги действительно приходят на счет, может пройти от месяца до трех. Разбираем по основаниям.</w:t>
      </w:r>
    </w:p>
    <w:p w14:paraId="2825F796" w14:textId="77777777" w:rsidR="00B4476D" w:rsidRPr="00FD1782" w:rsidRDefault="00B4476D" w:rsidP="00B4476D">
      <w:r w:rsidRPr="00FD1782">
        <w:t>Если исполнилось 80 лет</w:t>
      </w:r>
    </w:p>
    <w:p w14:paraId="5397F2B5" w14:textId="77777777" w:rsidR="00B4476D" w:rsidRPr="00FD1782" w:rsidRDefault="00B4476D" w:rsidP="00B4476D">
      <w:r w:rsidRPr="00FD1782">
        <w:t>Важно: заявление в СФР подавать не нужно.</w:t>
      </w:r>
    </w:p>
    <w:p w14:paraId="0746F2F5" w14:textId="77777777" w:rsidR="00B4476D" w:rsidRPr="00FD1782" w:rsidRDefault="00B4476D" w:rsidP="00B4476D">
      <w:r w:rsidRPr="00FD1782">
        <w:t xml:space="preserve">Право на удвоенную фиксированную выплату возникает не с начала месяца, а со дня рождения. Главный бухгалтер Евгения </w:t>
      </w:r>
      <w:proofErr w:type="spellStart"/>
      <w:r w:rsidRPr="00FD1782">
        <w:t>Аптюшева</w:t>
      </w:r>
      <w:proofErr w:type="spellEnd"/>
      <w:r w:rsidRPr="00FD1782">
        <w:t xml:space="preserve"> в беседе с mk.ru пояснила, что при дне рождения, скажем, 20 августа прибавку начислят именно с 20-го числа, а не с 1 августа и не с 1 сентября.</w:t>
      </w:r>
    </w:p>
    <w:p w14:paraId="47E35561" w14:textId="3D12EFF4" w:rsidR="00B4476D" w:rsidRPr="00FD1782" w:rsidRDefault="00327317" w:rsidP="00B4476D">
      <w:r>
        <w:t>«</w:t>
      </w:r>
      <w:r w:rsidR="00B4476D" w:rsidRPr="00FD1782">
        <w:t>Если человеку исполнилось 80 к концу августа, прибавка положена, и она будет начислена за все дни начиная с даты исполнения 80 лет, включая неполный месяц</w:t>
      </w:r>
      <w:r>
        <w:t>»</w:t>
      </w:r>
      <w:r w:rsidR="00B4476D" w:rsidRPr="00FD1782">
        <w:t>, - говорит эксперт.</w:t>
      </w:r>
    </w:p>
    <w:p w14:paraId="774F42CD" w14:textId="77777777" w:rsidR="00B4476D" w:rsidRPr="00FD1782" w:rsidRDefault="00B4476D" w:rsidP="00B4476D">
      <w:r w:rsidRPr="00FD1782">
        <w:t>Эта норма прописана в части 5 ст. 23 ФЗ-400. Ждать долго не придется: повышенную пенсию за август вместе с доплатой за неполный месяц пенсионер получит уже в сентябре.</w:t>
      </w:r>
    </w:p>
    <w:p w14:paraId="36C2A723" w14:textId="77777777" w:rsidR="00B4476D" w:rsidRPr="00FD1782" w:rsidRDefault="00B4476D" w:rsidP="00B4476D">
      <w:r w:rsidRPr="00FD1782">
        <w:t>Если установили I группу инвалидности</w:t>
      </w:r>
    </w:p>
    <w:p w14:paraId="6492BC82" w14:textId="77777777" w:rsidR="00B4476D" w:rsidRPr="00FD1782" w:rsidRDefault="00B4476D" w:rsidP="00B4476D">
      <w:r w:rsidRPr="00FD1782">
        <w:t>Важно: заявление в СФР подавать не нужно.</w:t>
      </w:r>
    </w:p>
    <w:p w14:paraId="6C56BC69" w14:textId="77777777" w:rsidR="00B4476D" w:rsidRPr="00FD1782" w:rsidRDefault="00B4476D" w:rsidP="00B4476D">
      <w:r w:rsidRPr="00FD1782">
        <w:t>Здесь работает тот же принцип (п. 1 части 4 ст. 23 ФЗ-400). Отсчет идет от даты, когда группу установила медико-социальная экспертиза, а не от первого числа месяца. Если решение вынесено 15 августа, повышенная фиксированная выплата начисляется с 15 августа.</w:t>
      </w:r>
    </w:p>
    <w:p w14:paraId="56870BA5" w14:textId="77777777" w:rsidR="00B4476D" w:rsidRPr="00FD1782" w:rsidRDefault="00B4476D" w:rsidP="00B4476D">
      <w:r w:rsidRPr="00FD1782">
        <w:t>Если появился нетрудоспособный иждивенец</w:t>
      </w:r>
    </w:p>
    <w:p w14:paraId="15D68A64" w14:textId="77777777" w:rsidR="00B4476D" w:rsidRPr="00FD1782" w:rsidRDefault="00B4476D" w:rsidP="00B4476D">
      <w:r w:rsidRPr="00FD1782">
        <w:t>Важно: необходимо подать заявление СФР.</w:t>
      </w:r>
    </w:p>
    <w:p w14:paraId="6287E2D0" w14:textId="77777777" w:rsidR="00B4476D" w:rsidRPr="00FD1782" w:rsidRDefault="00B4476D" w:rsidP="00B4476D">
      <w:r w:rsidRPr="00FD1782">
        <w:t xml:space="preserve">Этот случай устроен иначе, чем два предыдущих. Главное отличие - в том, откуда </w:t>
      </w:r>
      <w:proofErr w:type="spellStart"/>
      <w:r w:rsidRPr="00FD1782">
        <w:t>Соцфонд</w:t>
      </w:r>
      <w:proofErr w:type="spellEnd"/>
      <w:r w:rsidRPr="00FD1782">
        <w:t xml:space="preserve"> узнает о самом факте. Данные о 80-летии или установлении инвалидности фонд видит через документооборот и пересчитывает пенсию сам. Что касается появления иждивенца, такие данные в пенсионное дело автоматически не попадают. Поэтому нужно обращаться самому и подтверждать факт иждивения документами - свидетельством о рождении, справкой из учебного заведения, документами о совместном проживании и содержании.</w:t>
      </w:r>
    </w:p>
    <w:p w14:paraId="12152027" w14:textId="77777777" w:rsidR="00B4476D" w:rsidRPr="00FD1782" w:rsidRDefault="00B4476D" w:rsidP="00B4476D">
      <w:r w:rsidRPr="00FD1782">
        <w:lastRenderedPageBreak/>
        <w:t>От этого зависит и срок. Прибавку назначают не со дня, когда иждивенец появился, а с первого числа месяца, следующего за месяцем обращения (п. 2 части 1 ст. 23 ФЗ-400). В случае промедления с подачей документов деньги за прошедшие месяцы не вернутся.</w:t>
      </w:r>
    </w:p>
    <w:p w14:paraId="4F7F42CC" w14:textId="77777777" w:rsidR="00B4476D" w:rsidRPr="00FD1782" w:rsidRDefault="00B4476D" w:rsidP="00B4476D">
      <w:r w:rsidRPr="00FD1782">
        <w:t>Если пенсионер уволился</w:t>
      </w:r>
    </w:p>
    <w:p w14:paraId="603262A6" w14:textId="77777777" w:rsidR="00B4476D" w:rsidRPr="00FD1782" w:rsidRDefault="00B4476D" w:rsidP="00B4476D">
      <w:r w:rsidRPr="00FD1782">
        <w:t>Важно: заявление в СФР подавать не нужно.</w:t>
      </w:r>
    </w:p>
    <w:p w14:paraId="07FF72A5" w14:textId="77777777" w:rsidR="00B4476D" w:rsidRPr="00FD1782" w:rsidRDefault="00B4476D" w:rsidP="00B4476D">
      <w:r w:rsidRPr="00FD1782">
        <w:t xml:space="preserve">Это единственный случай, где деньги приходят с заметной задержкой. Причина в том, что </w:t>
      </w:r>
      <w:proofErr w:type="spellStart"/>
      <w:r w:rsidRPr="00FD1782">
        <w:t>Соцфонд</w:t>
      </w:r>
      <w:proofErr w:type="spellEnd"/>
      <w:r w:rsidRPr="00FD1782">
        <w:t xml:space="preserve"> узнает об увольнении не от самого человека, а из отчетности работодателя.</w:t>
      </w:r>
    </w:p>
    <w:p w14:paraId="6DDDCC7A" w14:textId="77777777" w:rsidR="00B4476D" w:rsidRPr="00FD1782" w:rsidRDefault="00B4476D" w:rsidP="00B4476D">
      <w:r w:rsidRPr="00FD1782">
        <w:t>Адвокат, кандидат юридических наук Ольга Власова в беседе с mk.ru обращает внимание на важную деталь: значение имеет не сам факт увольнения, а то, попал ли человек в отчет за месяц.</w:t>
      </w:r>
    </w:p>
    <w:p w14:paraId="70FA486C" w14:textId="7D1A1999" w:rsidR="00B4476D" w:rsidRPr="00FD1782" w:rsidRDefault="00327317" w:rsidP="00B4476D">
      <w:r>
        <w:t>«</w:t>
      </w:r>
      <w:r w:rsidR="00B4476D" w:rsidRPr="00FD1782">
        <w:t xml:space="preserve">Если человек отработал даже один день в середине календарного месяца, он включается как действующий сотрудник в отчет за этот месяц. Однако если увольнение было в конце месяца, тогда последний трудовой день закрывает отчет. В таком случае для </w:t>
      </w:r>
      <w:proofErr w:type="spellStart"/>
      <w:r w:rsidR="00B4476D" w:rsidRPr="00FD1782">
        <w:t>Соцфонда</w:t>
      </w:r>
      <w:proofErr w:type="spellEnd"/>
      <w:r w:rsidR="00B4476D" w:rsidRPr="00FD1782">
        <w:t xml:space="preserve"> с первого числа следующего месяца вы - неработающий</w:t>
      </w:r>
      <w:r>
        <w:t>»</w:t>
      </w:r>
      <w:r w:rsidR="00B4476D" w:rsidRPr="00FD1782">
        <w:t>, - поясняет эксперт.</w:t>
      </w:r>
    </w:p>
    <w:p w14:paraId="4CB94AD9" w14:textId="77777777" w:rsidR="00B4476D" w:rsidRPr="00FD1782" w:rsidRDefault="00B4476D" w:rsidP="00B4476D">
      <w:r w:rsidRPr="00FD1782">
        <w:t>При этом сумма прибавки от даты увольнения не зависит: уволившийся первого числа и уволившийся 20-го получат одинаковое повышение, разойдется только момент, с которого оно начнет начисляться.</w:t>
      </w:r>
    </w:p>
    <w:p w14:paraId="7B794B28" w14:textId="77777777" w:rsidR="00B4476D" w:rsidRPr="00FD1782" w:rsidRDefault="00B4476D" w:rsidP="00B4476D">
      <w:r w:rsidRPr="00FD1782">
        <w:t xml:space="preserve">Начисление идет с первого числа месяца, следующего за увольнением, но фактическую выплату </w:t>
      </w:r>
      <w:proofErr w:type="spellStart"/>
      <w:r w:rsidRPr="00FD1782">
        <w:t>Соцфонд</w:t>
      </w:r>
      <w:proofErr w:type="spellEnd"/>
      <w:r w:rsidRPr="00FD1782">
        <w:t xml:space="preserve"> проводит примерно через три месяца - ему нужно время на обработку данных работодателя, поясняет Евгения </w:t>
      </w:r>
      <w:proofErr w:type="spellStart"/>
      <w:r w:rsidRPr="00FD1782">
        <w:t>Аптюшева</w:t>
      </w:r>
      <w:proofErr w:type="spellEnd"/>
      <w:r w:rsidRPr="00FD1782">
        <w:t>. Деньги приходят разом: повышенная пенсия за текущий месяц плюс доплата за все пропущенные.</w:t>
      </w:r>
    </w:p>
    <w:p w14:paraId="7745460C" w14:textId="77777777" w:rsidR="00B4476D" w:rsidRPr="00FD1782" w:rsidRDefault="00B4476D" w:rsidP="00B4476D">
      <w:r w:rsidRPr="00FD1782">
        <w:t>Все о пособиях по беременности и родам в 2026 году - ЗДЕСЬ.</w:t>
      </w:r>
    </w:p>
    <w:p w14:paraId="379D38C4" w14:textId="77777777" w:rsidR="00B4476D" w:rsidRPr="00FD1782" w:rsidRDefault="00B4476D" w:rsidP="00B4476D">
      <w:r w:rsidRPr="00FD1782">
        <w:t>Всем ли повысят пенсию с 1 сентября 2026 года?</w:t>
      </w:r>
    </w:p>
    <w:p w14:paraId="25977B2A" w14:textId="77777777" w:rsidR="00B4476D" w:rsidRPr="00FD1782" w:rsidRDefault="00B4476D" w:rsidP="00B4476D">
      <w:r w:rsidRPr="00FD1782">
        <w:t>Пенсию с 1 сентября 2026 года повысят не всем. Общей индексации страховых пенсий в этом месяце не будет. Прибавку получат пенсионеры, у которых в августе возникло право на отдельный перерасчет.</w:t>
      </w:r>
    </w:p>
    <w:p w14:paraId="3F5CCA6E" w14:textId="77777777" w:rsidR="00B4476D" w:rsidRPr="00FD1782" w:rsidRDefault="00B4476D" w:rsidP="00B4476D">
      <w:r w:rsidRPr="00FD1782">
        <w:t>Кому повысят пенсию с 1 сентября 2026 года?</w:t>
      </w:r>
    </w:p>
    <w:p w14:paraId="65CEC56F" w14:textId="77777777" w:rsidR="00B4476D" w:rsidRPr="00FD1782" w:rsidRDefault="00B4476D" w:rsidP="00B4476D">
      <w:r w:rsidRPr="00FD1782">
        <w:t>В первую очередь пенсионерам, которым в августе исполнилось 80 лет, получателям страховой пенсии с впервые установленной I группой инвалидности, пенсионерам, получившим право на повышение в связи с появлением нетрудоспособных иждивенцев, а также некоторым гражданам пенсионного возраста после прекращения работы.</w:t>
      </w:r>
    </w:p>
    <w:p w14:paraId="48792D9B" w14:textId="77777777" w:rsidR="00B4476D" w:rsidRPr="00FD1782" w:rsidRDefault="00B4476D" w:rsidP="00B4476D">
      <w:r w:rsidRPr="00FD1782">
        <w:t>Сколько прибавят к пенсии по достижении 80 лет?</w:t>
      </w:r>
    </w:p>
    <w:p w14:paraId="6BD77DEE" w14:textId="77777777" w:rsidR="00B4476D" w:rsidRPr="00FD1782" w:rsidRDefault="00B4476D" w:rsidP="00B4476D">
      <w:r w:rsidRPr="00FD1782">
        <w:t>Фиксированная выплата увеличится на 9 584,69 рубля - с 9 584,69 до 19 169,38 рубля. Кроме того, устанавливается надбавка на уход 1 413,86 рубля. В сумме увеличение этих двух составляющих добавляет 10 998,55 рубля в месяц.</w:t>
      </w:r>
    </w:p>
    <w:p w14:paraId="4506FF82" w14:textId="77777777" w:rsidR="00B4476D" w:rsidRPr="00FD1782" w:rsidRDefault="00B4476D" w:rsidP="00B4476D">
      <w:r w:rsidRPr="00FD1782">
        <w:t>Нужно ли подавать заявление в СФР на повышение пенсии после того, как исполнилось 80 лет?</w:t>
      </w:r>
    </w:p>
    <w:p w14:paraId="3884F55E" w14:textId="77777777" w:rsidR="00B4476D" w:rsidRPr="00FD1782" w:rsidRDefault="00B4476D" w:rsidP="00B4476D">
      <w:r w:rsidRPr="00FD1782">
        <w:t>Нет. Если Социальный фонд России располагает необходимыми сведениями, перерасчет производится автоматически.</w:t>
      </w:r>
    </w:p>
    <w:p w14:paraId="5FC5FA80" w14:textId="77777777" w:rsidR="00B4476D" w:rsidRPr="00FD1782" w:rsidRDefault="00B4476D" w:rsidP="00B4476D">
      <w:r w:rsidRPr="00FD1782">
        <w:t>Повысится ли пенсия после увольнения с работы?</w:t>
      </w:r>
    </w:p>
    <w:p w14:paraId="4927FB28" w14:textId="77777777" w:rsidR="00B4476D" w:rsidRPr="00FD1782" w:rsidRDefault="00B4476D" w:rsidP="00B4476D">
      <w:r w:rsidRPr="00FD1782">
        <w:lastRenderedPageBreak/>
        <w:t>Да. После того, как пенсионер прекратил трудовую деятельность, учитываются все индексации, которые не были отражены в размере выплаты во время работы. Размер прибавки зависит от индивидуальной истории индексаций.</w:t>
      </w:r>
    </w:p>
    <w:p w14:paraId="1DDB14A3" w14:textId="77777777" w:rsidR="00B4476D" w:rsidRPr="00FD1782" w:rsidRDefault="00B4476D" w:rsidP="00B4476D">
      <w:r w:rsidRPr="00FD1782">
        <w:t>Когда придет повышенная пенсия?</w:t>
      </w:r>
    </w:p>
    <w:p w14:paraId="78B3624A" w14:textId="77777777" w:rsidR="00B4476D" w:rsidRPr="00FD1782" w:rsidRDefault="00B4476D" w:rsidP="00B4476D">
      <w:r w:rsidRPr="00FD1782">
        <w:t>У граждан, кому в августе исполнилось 80 лет или впервые установили I группу инвалидности, соответствующее повышение учитывается при выплате за сентябрь. При появлении иждивенца - со следующего месяца после подачи заявления. Для уволившихся пенсионеров сроки перерасчета зависят от поступления сведений об увольнении.</w:t>
      </w:r>
    </w:p>
    <w:p w14:paraId="11F87D64" w14:textId="6D2C4E9E" w:rsidR="00B4476D" w:rsidRPr="00FD1782" w:rsidRDefault="009A0341" w:rsidP="00B4476D">
      <w:hyperlink r:id="rId19" w:history="1">
        <w:r w:rsidR="00B4476D" w:rsidRPr="00FD1782">
          <w:rPr>
            <w:rStyle w:val="a3"/>
          </w:rPr>
          <w:t>https://www.mk.ru/social/2026/08/31/pensiya-s-1-sentyabrya-2026-goda-komu-povysyat-vyplaty-i-skolko-pribavyat.html</w:t>
        </w:r>
      </w:hyperlink>
      <w:r w:rsidR="00B4476D" w:rsidRPr="00FD1782">
        <w:t xml:space="preserve"> </w:t>
      </w:r>
    </w:p>
    <w:p w14:paraId="7340C3A6" w14:textId="77777777" w:rsidR="001A42B5" w:rsidRPr="00FD1782" w:rsidRDefault="001A42B5" w:rsidP="001A42B5">
      <w:pPr>
        <w:pStyle w:val="2"/>
      </w:pPr>
      <w:bookmarkStart w:id="78" w:name="_Toc239144407"/>
      <w:r w:rsidRPr="00FD1782">
        <w:t>Комсомольская правда, 31.08.2026, В России назвали минимальный размер пенсии для неработающих пенсионеров: есть точные цифры</w:t>
      </w:r>
      <w:bookmarkEnd w:id="78"/>
    </w:p>
    <w:p w14:paraId="169EA334" w14:textId="77777777" w:rsidR="001A42B5" w:rsidRPr="00FD1782" w:rsidRDefault="001A42B5" w:rsidP="003E5717">
      <w:pPr>
        <w:pStyle w:val="3"/>
      </w:pPr>
      <w:bookmarkStart w:id="79" w:name="_Toc239144408"/>
      <w:r w:rsidRPr="00FD1782">
        <w:t>В России неработающие пенсионеры гарантированно получают ежемесячные выплаты не ниже прожиточного минимума, установленного в регионе. Если начисленная пенсия оказывается меньше этой суммы, государство автоматически назначает социальную доплату из бюджета, чтобы довести доход пожилого человека до необходимого уровня. Об этом рассказал депутат Ярослав Нилов.</w:t>
      </w:r>
      <w:bookmarkEnd w:id="79"/>
    </w:p>
    <w:p w14:paraId="5EE7CAF2" w14:textId="77777777" w:rsidR="001A42B5" w:rsidRPr="00FD1782" w:rsidRDefault="001A42B5" w:rsidP="001A42B5">
      <w:r w:rsidRPr="00FD1782">
        <w:t>По словам парламентария, данное правило является общефедеральной нормой и действует на постоянной основе. Он уточнил, что основная задача механизма - защитить финансовое положение граждан, которые уже вышли на заслуженный отдых и не имеют дополнительных заработков. В итоге каждый неработающий пенсионер может рассчитывать на то, что его совокупный месячный доход будет соответствовать минимальному потребительскому бюджету его субъекта Федерации.</w:t>
      </w:r>
    </w:p>
    <w:p w14:paraId="7D618392" w14:textId="77777777" w:rsidR="001A42B5" w:rsidRPr="00FD1782" w:rsidRDefault="001A42B5" w:rsidP="001A42B5">
      <w:r w:rsidRPr="00FD1782">
        <w:t>Для тех граждан, у которых не хватает официального трудового стажа или накопленных пенсионных коэффициентов для оформления страховой пенсии, законодательством предусмотрен другой вариант - социальная пенсия по старости. Ярослав Нилов разъяснил, что такой вид пенсионного обеспечения назначается на пять лет позже, чем страховая пенсия, то есть в более позднем возрасте.</w:t>
      </w:r>
    </w:p>
    <w:p w14:paraId="21017A31" w14:textId="77777777" w:rsidR="001A42B5" w:rsidRPr="00FD1782" w:rsidRDefault="001A42B5" w:rsidP="001A42B5">
      <w:r w:rsidRPr="00FD1782">
        <w:t>Что касается конкретных цифр, то федеральный прожиточный минимум для пенсионеров на 2026 год установлен на уровне 16,3 тысячи рублей. Однако этот показатель существенно варьируется в зависимости от региона, поскольку субъекты РФ имеют право устанавливать свои коэффициенты и надбавки с учетом местных цен и климатических условий.</w:t>
      </w:r>
    </w:p>
    <w:p w14:paraId="50B970E8" w14:textId="77777777" w:rsidR="001A42B5" w:rsidRPr="00FD1782" w:rsidRDefault="001A42B5" w:rsidP="001A42B5">
      <w:r w:rsidRPr="00FD1782">
        <w:t>Например, в Москве в текущем году прожиточный минимум пенсионера достигает почти 19 тысяч рублей, в Московской области он составляет 17,4 тысячи рублей, а на Чукотке, где стоимость жизни традиционно высока из-за северных надбавок, этот показатель равен 42,5 тысячи рублей.</w:t>
      </w:r>
    </w:p>
    <w:p w14:paraId="752D5C94" w14:textId="77777777" w:rsidR="001A42B5" w:rsidRPr="00FD1782" w:rsidRDefault="001A42B5" w:rsidP="001A42B5">
      <w:r w:rsidRPr="00FD1782">
        <w:lastRenderedPageBreak/>
        <w:t xml:space="preserve">Помимо базовых гарантий минимального дохода, в сентябре 2026 года ожидается дополнительное увеличение пенсий для нескольких льготных категорий получателей. Об этом рассказал финансист Игорь </w:t>
      </w:r>
      <w:proofErr w:type="spellStart"/>
      <w:r w:rsidRPr="00FD1782">
        <w:t>Балынин</w:t>
      </w:r>
      <w:proofErr w:type="spellEnd"/>
      <w:r w:rsidRPr="00FD1782">
        <w:t>.</w:t>
      </w:r>
    </w:p>
    <w:p w14:paraId="684593F9" w14:textId="77777777" w:rsidR="001A42B5" w:rsidRPr="00FD1782" w:rsidRDefault="001A42B5" w:rsidP="001A42B5">
      <w:r w:rsidRPr="00FD1782">
        <w:t>Прибавка коснется тех пенсионеров, которым в августе текущего года исполнилось 80 лет, а также тех, кому впервые была официально установлена инвалидность первой группы. Для этих категорий граждан перерасчет выплат произойдет автоматически, без необходимости подавать дополнительные заявления, и сумма ежемесячного содержания будет увеличена с учетом установленных законом коэффициентов.</w:t>
      </w:r>
    </w:p>
    <w:p w14:paraId="504A9B30" w14:textId="77777777" w:rsidR="001A42B5" w:rsidRPr="00FD1782" w:rsidRDefault="001A42B5" w:rsidP="001A42B5">
      <w:r w:rsidRPr="00FD1782">
        <w:t>Важно отметить, что процесс индексации страховых пенсий не ограничивается только сентябрьскими корректировками. Как стало известно, в 2027 году запланированы еще два этапа повышения страховых пенсий - 1 февраля и 1 апреля.</w:t>
      </w:r>
    </w:p>
    <w:p w14:paraId="3ADE5C60" w14:textId="2277556E" w:rsidR="001A42B5" w:rsidRPr="00B4563D" w:rsidRDefault="009A0341" w:rsidP="001A42B5">
      <w:hyperlink r:id="rId20" w:history="1">
        <w:r w:rsidR="001A42B5" w:rsidRPr="00FD1782">
          <w:rPr>
            <w:rStyle w:val="a3"/>
          </w:rPr>
          <w:t>https://www.kp.ru/online/news/7148101/</w:t>
        </w:r>
      </w:hyperlink>
      <w:r w:rsidR="001A42B5" w:rsidRPr="00FD1782">
        <w:t xml:space="preserve"> </w:t>
      </w:r>
    </w:p>
    <w:p w14:paraId="00823DE8" w14:textId="1B71D9B5" w:rsidR="006D415C" w:rsidRPr="006D415C" w:rsidRDefault="006D415C" w:rsidP="006D415C">
      <w:pPr>
        <w:pStyle w:val="2"/>
      </w:pPr>
      <w:bookmarkStart w:id="80" w:name="_Toc239144409"/>
      <w:r w:rsidRPr="006D415C">
        <w:t>ТАСС, 01.09.2026</w:t>
      </w:r>
      <w:r w:rsidRPr="00247E0A">
        <w:t xml:space="preserve">, </w:t>
      </w:r>
      <w:r w:rsidRPr="006D415C">
        <w:t>Опрошенные россияне назвали размер достойной средней пенсии</w:t>
      </w:r>
      <w:bookmarkEnd w:id="80"/>
    </w:p>
    <w:p w14:paraId="1F8D978B" w14:textId="77777777" w:rsidR="006D415C" w:rsidRPr="006D415C" w:rsidRDefault="006D415C" w:rsidP="006D415C">
      <w:pPr>
        <w:pStyle w:val="3"/>
      </w:pPr>
      <w:bookmarkStart w:id="81" w:name="_Toc239144410"/>
      <w:r w:rsidRPr="006D415C">
        <w:t xml:space="preserve">Россияне считают, что необходимо получать на пенсии в среднем более 56 тыс. рублей в месяц, чтобы жить достойно. Это следует из исследования </w:t>
      </w:r>
      <w:proofErr w:type="spellStart"/>
      <w:r w:rsidRPr="006D415C">
        <w:rPr>
          <w:lang w:val="en-US"/>
        </w:rPr>
        <w:t>SuperJob</w:t>
      </w:r>
      <w:proofErr w:type="spellEnd"/>
      <w:r w:rsidRPr="006D415C">
        <w:t>, которое есть в распоряжении ТАСС.</w:t>
      </w:r>
      <w:bookmarkEnd w:id="81"/>
    </w:p>
    <w:p w14:paraId="15FB740F" w14:textId="77777777" w:rsidR="006D415C" w:rsidRPr="006D415C" w:rsidRDefault="006D415C" w:rsidP="006D415C">
      <w:r w:rsidRPr="006D415C">
        <w:t>"Средний размер достойной пенсии - 56 600 рублей. За пять месяцев запросы россиян выросли на 6%: в марте 2026 года речь шла о 53 500 рублях", - говорится в сообщении.</w:t>
      </w:r>
    </w:p>
    <w:p w14:paraId="6AA02A24" w14:textId="77777777" w:rsidR="006D415C" w:rsidRPr="006D415C" w:rsidRDefault="006D415C" w:rsidP="006D415C">
      <w:r w:rsidRPr="006D415C">
        <w:t>Ожидания у мужчин выше, чем у женщин: 58,3 тыс. рублей против 55 тыс. рублей, соответственно.</w:t>
      </w:r>
    </w:p>
    <w:p w14:paraId="1D7DA29A" w14:textId="77777777" w:rsidR="006D415C" w:rsidRPr="006D415C" w:rsidRDefault="006D415C" w:rsidP="006D415C">
      <w:r w:rsidRPr="006D415C">
        <w:t>Россияне с высшим образованием считают достойным уровнем пенсионного обеспечения 59,2 тыс. рублей в месяц, граждане со средним профессиональным образованием - 54,1 тыс. рублей, говорится в материалах.</w:t>
      </w:r>
    </w:p>
    <w:p w14:paraId="77D39EF2" w14:textId="77777777" w:rsidR="006D415C" w:rsidRPr="006D415C" w:rsidRDefault="006D415C" w:rsidP="006D415C">
      <w:r w:rsidRPr="006D415C">
        <w:t>Опрос проводился с 1 по 27 августа 2026 года среди 1 600 респондентов.</w:t>
      </w:r>
    </w:p>
    <w:p w14:paraId="2B997422" w14:textId="1C09304B" w:rsidR="006D415C" w:rsidRPr="00B4563D" w:rsidRDefault="009A0341" w:rsidP="006D415C">
      <w:hyperlink r:id="rId21" w:history="1">
        <w:r w:rsidR="006D415C" w:rsidRPr="00D44CAD">
          <w:rPr>
            <w:rStyle w:val="a3"/>
            <w:lang w:val="en-US"/>
          </w:rPr>
          <w:t>https</w:t>
        </w:r>
        <w:r w:rsidR="006D415C" w:rsidRPr="00B4563D">
          <w:rPr>
            <w:rStyle w:val="a3"/>
          </w:rPr>
          <w:t>://</w:t>
        </w:r>
        <w:proofErr w:type="spellStart"/>
        <w:r w:rsidR="006D415C" w:rsidRPr="00D44CAD">
          <w:rPr>
            <w:rStyle w:val="a3"/>
            <w:lang w:val="en-US"/>
          </w:rPr>
          <w:t>tass</w:t>
        </w:r>
        <w:proofErr w:type="spellEnd"/>
        <w:r w:rsidR="006D415C" w:rsidRPr="00B4563D">
          <w:rPr>
            <w:rStyle w:val="a3"/>
          </w:rPr>
          <w:t>.</w:t>
        </w:r>
        <w:proofErr w:type="spellStart"/>
        <w:r w:rsidR="006D415C" w:rsidRPr="00D44CAD">
          <w:rPr>
            <w:rStyle w:val="a3"/>
            <w:lang w:val="en-US"/>
          </w:rPr>
          <w:t>ru</w:t>
        </w:r>
        <w:proofErr w:type="spellEnd"/>
        <w:r w:rsidR="006D415C" w:rsidRPr="00B4563D">
          <w:rPr>
            <w:rStyle w:val="a3"/>
          </w:rPr>
          <w:t>/</w:t>
        </w:r>
        <w:proofErr w:type="spellStart"/>
        <w:r w:rsidR="006D415C" w:rsidRPr="00D44CAD">
          <w:rPr>
            <w:rStyle w:val="a3"/>
            <w:lang w:val="en-US"/>
          </w:rPr>
          <w:t>obschestvo</w:t>
        </w:r>
        <w:proofErr w:type="spellEnd"/>
        <w:r w:rsidR="006D415C" w:rsidRPr="00B4563D">
          <w:rPr>
            <w:rStyle w:val="a3"/>
          </w:rPr>
          <w:t>/28063243</w:t>
        </w:r>
      </w:hyperlink>
      <w:r w:rsidR="006D415C" w:rsidRPr="00B4563D">
        <w:t xml:space="preserve"> </w:t>
      </w:r>
    </w:p>
    <w:p w14:paraId="67CA52C3" w14:textId="77777777" w:rsidR="00C10EC1" w:rsidRPr="00FD1782" w:rsidRDefault="00C10EC1" w:rsidP="00C10EC1">
      <w:pPr>
        <w:pStyle w:val="2"/>
      </w:pPr>
      <w:bookmarkStart w:id="82" w:name="ф6"/>
      <w:bookmarkStart w:id="83" w:name="_Toc239144411"/>
      <w:bookmarkEnd w:id="82"/>
      <w:r w:rsidRPr="00FD1782">
        <w:t>ТАСС, 31.08.2026, Неработающие пенсионеры получают пенсию не ниже прожиточного минимума - Нилов</w:t>
      </w:r>
      <w:bookmarkEnd w:id="83"/>
    </w:p>
    <w:p w14:paraId="57D5EDE9" w14:textId="77777777" w:rsidR="00C10EC1" w:rsidRPr="00FD1782" w:rsidRDefault="00C10EC1" w:rsidP="003E5717">
      <w:pPr>
        <w:pStyle w:val="3"/>
      </w:pPr>
      <w:bookmarkStart w:id="84" w:name="_Toc239144412"/>
      <w:r w:rsidRPr="00FD1782">
        <w:t xml:space="preserve">Неработающие пенсионеры не могут получать выплаты ниже прожиточного минимума (ПМ) пенсионера, при необходимости им назначается доплата. При этом на пенсию в России имеет право любой человек, достигший определенного возраста, даже никогда не работавший, рассказал ТАСС глава комитета Госдумы по труду, </w:t>
      </w:r>
      <w:proofErr w:type="spellStart"/>
      <w:r w:rsidRPr="00FD1782">
        <w:t>соцполитике</w:t>
      </w:r>
      <w:proofErr w:type="spellEnd"/>
      <w:r w:rsidRPr="00FD1782">
        <w:t xml:space="preserve"> и делам ветеранов Ярослав Нилов.</w:t>
      </w:r>
      <w:bookmarkEnd w:id="84"/>
    </w:p>
    <w:p w14:paraId="4514F323" w14:textId="1798EF60" w:rsidR="00C10EC1" w:rsidRPr="00FD1782" w:rsidRDefault="00327317" w:rsidP="00C10EC1">
      <w:r>
        <w:t>«</w:t>
      </w:r>
      <w:r w:rsidR="00C10EC1" w:rsidRPr="00FD1782">
        <w:t>Есть общая норма, которая постоянно действует: неработающий пенсионер у нас не может иметь доход меньше прожиточного минимума, поэтому ему из бюджета доплачивается [сумма] до прожиточного минимума пенсионера</w:t>
      </w:r>
      <w:r>
        <w:t>»</w:t>
      </w:r>
      <w:r w:rsidR="00C10EC1" w:rsidRPr="00FD1782">
        <w:t>, - сказал Нилов.</w:t>
      </w:r>
    </w:p>
    <w:p w14:paraId="4FC06A58" w14:textId="6AFBC2E9" w:rsidR="00C10EC1" w:rsidRPr="00FD1782" w:rsidRDefault="00C10EC1" w:rsidP="00C10EC1">
      <w:r w:rsidRPr="00FD1782">
        <w:t xml:space="preserve">Для тех, у кого не хватает стажа и пенсионных баллов для назначения страховой пенсии, предусмотрена социальная пенсия по старости. </w:t>
      </w:r>
      <w:r w:rsidR="00327317">
        <w:t>«</w:t>
      </w:r>
      <w:r w:rsidRPr="00FD1782">
        <w:t xml:space="preserve">Социальная пенсия назначается на пять </w:t>
      </w:r>
      <w:r w:rsidRPr="00FD1782">
        <w:lastRenderedPageBreak/>
        <w:t>лет позже страховой пенсии, и человек может всю жизнь не работать, но государство обеспечит выплату ему социальной пенсии - вместе с социальной доплатой, с фиксированной выплатой это будет на уровне прожиточного минимума пенсионера в соответствующем регионе</w:t>
      </w:r>
      <w:r w:rsidR="00327317">
        <w:t>»</w:t>
      </w:r>
      <w:r w:rsidRPr="00FD1782">
        <w:t>, - подчеркнул глава комитета ГД.</w:t>
      </w:r>
    </w:p>
    <w:p w14:paraId="23BC89A3" w14:textId="77777777" w:rsidR="00C10EC1" w:rsidRPr="00FD1782" w:rsidRDefault="00C10EC1" w:rsidP="00C10EC1">
      <w:r w:rsidRPr="00FD1782">
        <w:t>Федеральный прожиточный минимум пенсионера в 2026 году составляет 16,3 тыс. рублей, при этом в разных субъектах РФ уровень регионального прожиточного минимума различается. Так, например, в 2026 году ПМ пенсионера в Москве составляет почти 19 тыс. рублей, в Подмосковье - 17,4 тыс., а на Чукотке - 42,5 тыс. рублей.</w:t>
      </w:r>
    </w:p>
    <w:p w14:paraId="12F8F9A0" w14:textId="77777777" w:rsidR="00C10EC1" w:rsidRPr="00FD1782" w:rsidRDefault="00C10EC1" w:rsidP="00C10EC1">
      <w:r w:rsidRPr="00FD1782">
        <w:t>О средней пенсии</w:t>
      </w:r>
    </w:p>
    <w:p w14:paraId="748D2692" w14:textId="2E907EC9" w:rsidR="00C10EC1" w:rsidRPr="00FD1782" w:rsidRDefault="00C10EC1" w:rsidP="00C10EC1">
      <w:r w:rsidRPr="00FD1782">
        <w:t xml:space="preserve">Нилов добавил, что все публичные обязательства государство выполняет в полном объеме, </w:t>
      </w:r>
      <w:r w:rsidR="00327317">
        <w:t>«</w:t>
      </w:r>
      <w:r w:rsidRPr="00FD1782">
        <w:t>все средства в бюджеты закладываются</w:t>
      </w:r>
      <w:r w:rsidR="00327317">
        <w:t>»</w:t>
      </w:r>
      <w:r w:rsidRPr="00FD1782">
        <w:t xml:space="preserve">. При этом он призвал не фиксировать внимание на таких понятиях, как </w:t>
      </w:r>
      <w:r w:rsidR="00327317">
        <w:t>«</w:t>
      </w:r>
      <w:r w:rsidRPr="00FD1782">
        <w:t>средняя пенсия</w:t>
      </w:r>
      <w:r w:rsidR="00327317">
        <w:t>»</w:t>
      </w:r>
      <w:r w:rsidRPr="00FD1782">
        <w:t xml:space="preserve">, </w:t>
      </w:r>
      <w:r w:rsidR="00327317">
        <w:t>«</w:t>
      </w:r>
      <w:r w:rsidRPr="00FD1782">
        <w:t>средняя зарплата</w:t>
      </w:r>
      <w:r w:rsidR="00327317">
        <w:t>»</w:t>
      </w:r>
      <w:r w:rsidRPr="00FD1782">
        <w:t xml:space="preserve">, </w:t>
      </w:r>
      <w:r w:rsidR="00327317">
        <w:t>«</w:t>
      </w:r>
      <w:r w:rsidRPr="00FD1782">
        <w:t>среднее пособие</w:t>
      </w:r>
      <w:r w:rsidR="00327317">
        <w:t>»</w:t>
      </w:r>
      <w:r w:rsidRPr="00FD1782">
        <w:t xml:space="preserve"> и так далее.</w:t>
      </w:r>
    </w:p>
    <w:p w14:paraId="0FF1B879" w14:textId="2BA1356B" w:rsidR="00C10EC1" w:rsidRPr="00AF19BA" w:rsidRDefault="00327317" w:rsidP="00C10EC1">
      <w:r>
        <w:t>«</w:t>
      </w:r>
      <w:r w:rsidR="00C10EC1" w:rsidRPr="00FD1782">
        <w:t>Это можно использовать в кабинете - для оценки, для аналитики, для оценки роста. Но в публичном пространстве, когда идет обсуждение [этих величин], это людей только раздражает. Есть те, кто на уровне средней пенсии не получает. У нас регионы разные. Одно дело пенсионер получает в рамках прожиточного минимума на Чукотке, другое дело в Центральной России. Но там (на Чукотке - прим. ТАСС) жизнь другая, жизнь дороже, все это влияет на средние размеры [пенсии], которые для многих сегодня являются выше, чем [их] реальная пенсия. И, конечно, когда люди слышат эти цифры, эти величины, они злятся</w:t>
      </w:r>
      <w:r>
        <w:t>»</w:t>
      </w:r>
      <w:r w:rsidR="00C10EC1" w:rsidRPr="00FD1782">
        <w:t xml:space="preserve">, - пояснил глава комитета. </w:t>
      </w:r>
    </w:p>
    <w:p w14:paraId="514DC9DD" w14:textId="0B10D5E8" w:rsidR="005A1A04" w:rsidRPr="005A1A04" w:rsidRDefault="005A1A04" w:rsidP="005A1A04">
      <w:pPr>
        <w:pStyle w:val="2"/>
      </w:pPr>
      <w:bookmarkStart w:id="85" w:name="_Toc239144413"/>
      <w:r w:rsidRPr="005A1A04">
        <w:rPr>
          <w:lang w:val="en-US"/>
        </w:rPr>
        <w:t>RT</w:t>
      </w:r>
      <w:r w:rsidRPr="005A1A04">
        <w:t>, 31.08.2026</w:t>
      </w:r>
      <w:r w:rsidRPr="00861A7D">
        <w:t xml:space="preserve">, </w:t>
      </w:r>
      <w:r w:rsidRPr="005A1A04">
        <w:t xml:space="preserve">Депутат </w:t>
      </w:r>
      <w:proofErr w:type="spellStart"/>
      <w:r w:rsidRPr="005A1A04">
        <w:t>Панеш</w:t>
      </w:r>
      <w:proofErr w:type="spellEnd"/>
      <w:r w:rsidRPr="005A1A04">
        <w:t>: часть пенсионеров с осени ждёт прибавка более 10 тысяч рублей</w:t>
      </w:r>
      <w:bookmarkEnd w:id="85"/>
    </w:p>
    <w:p w14:paraId="0AB5C7A6" w14:textId="3ACD55F0" w:rsidR="005A1A04" w:rsidRPr="005A1A04" w:rsidRDefault="005A1A04" w:rsidP="005A1A04">
      <w:pPr>
        <w:pStyle w:val="3"/>
      </w:pPr>
      <w:bookmarkStart w:id="86" w:name="_Toc239144414"/>
      <w:r w:rsidRPr="005A1A04">
        <w:t xml:space="preserve">У пенсионеров, которым в августе исполнилось 80 лет, фиксированная выплата к страховой пенсии с сентября увеличивается в два раза - с 9584,69 до 19 169,38 рубля. Дополнительно назначается ежемесячная надбавка за уход - 1413,86 рубля. Об этом напомнил в беседе с </w:t>
      </w:r>
      <w:r w:rsidRPr="005A1A04">
        <w:rPr>
          <w:lang w:val="en-US"/>
        </w:rPr>
        <w:t>RT</w:t>
      </w:r>
      <w:r w:rsidRPr="005A1A04">
        <w:t xml:space="preserve"> депутат Госдумы, заместитель председателя комитета по бюджету и налогам Каплан </w:t>
      </w:r>
      <w:proofErr w:type="spellStart"/>
      <w:r w:rsidRPr="005A1A04">
        <w:t>Панеш</w:t>
      </w:r>
      <w:proofErr w:type="spellEnd"/>
      <w:r w:rsidRPr="005A1A04">
        <w:t xml:space="preserve"> (ЛДПР).</w:t>
      </w:r>
      <w:bookmarkEnd w:id="86"/>
    </w:p>
    <w:p w14:paraId="7AB8F315" w14:textId="77777777" w:rsidR="005A1A04" w:rsidRPr="005A1A04" w:rsidRDefault="005A1A04" w:rsidP="005A1A04">
      <w:r w:rsidRPr="005A1A04">
        <w:t>"В сумме прибавка составит около 11 тыс. рублей в месяц, и эта сумма будет ежегодно индексироваться", - сказал парламентарий.</w:t>
      </w:r>
    </w:p>
    <w:p w14:paraId="24526D48" w14:textId="77777777" w:rsidR="005A1A04" w:rsidRPr="005A1A04" w:rsidRDefault="005A1A04" w:rsidP="005A1A04">
      <w:r w:rsidRPr="005A1A04">
        <w:t>По его словам, перерасчёт проходит автоматически, обращаться в Социальный фонд не нужно.</w:t>
      </w:r>
    </w:p>
    <w:p w14:paraId="0937385A" w14:textId="77777777" w:rsidR="005A1A04" w:rsidRPr="005A1A04" w:rsidRDefault="005A1A04" w:rsidP="005A1A04">
      <w:proofErr w:type="spellStart"/>
      <w:r w:rsidRPr="005A1A04">
        <w:t>Панеш</w:t>
      </w:r>
      <w:proofErr w:type="spellEnd"/>
      <w:r w:rsidRPr="005A1A04">
        <w:t xml:space="preserve"> добавил, что, если в августе впервые установлена </w:t>
      </w:r>
      <w:r w:rsidRPr="005A1A04">
        <w:rPr>
          <w:lang w:val="en-US"/>
        </w:rPr>
        <w:t>I</w:t>
      </w:r>
      <w:r w:rsidRPr="005A1A04">
        <w:t xml:space="preserve"> группа инвалидности, фиксированную выплату также удвоят.</w:t>
      </w:r>
    </w:p>
    <w:p w14:paraId="26799C54" w14:textId="77777777" w:rsidR="005A1A04" w:rsidRPr="005A1A04" w:rsidRDefault="005A1A04" w:rsidP="005A1A04">
      <w:r w:rsidRPr="005A1A04">
        <w:t xml:space="preserve">"Но важно: удвоение производится только один раз. Если человек уже получает повышенную выплату по инвалидности, при достижении 80 лет повторного удвоения не будет", - напомнил собеседник </w:t>
      </w:r>
      <w:r w:rsidRPr="005A1A04">
        <w:rPr>
          <w:lang w:val="en-US"/>
        </w:rPr>
        <w:t>RT</w:t>
      </w:r>
      <w:r w:rsidRPr="005A1A04">
        <w:t>.</w:t>
      </w:r>
    </w:p>
    <w:p w14:paraId="226F0EDF" w14:textId="77777777" w:rsidR="005A1A04" w:rsidRPr="005A1A04" w:rsidRDefault="005A1A04" w:rsidP="005A1A04">
      <w:r w:rsidRPr="005A1A04">
        <w:t>Кроме того, депутат уточнил, что в сентябре граждане начнут получать повышенные накопительные пенсии после перерасчёта, который прошёл 1 августа по итогам инвестирования за прошлый год.</w:t>
      </w:r>
    </w:p>
    <w:p w14:paraId="199A3803" w14:textId="77777777" w:rsidR="005A1A04" w:rsidRPr="00861A7D" w:rsidRDefault="005A1A04" w:rsidP="005A1A04">
      <w:r w:rsidRPr="00861A7D">
        <w:lastRenderedPageBreak/>
        <w:t xml:space="preserve">"Если у пенсионера на иждивении появились нетрудоспособные - дети до 18 лет или студенты-очники до 23 лет, - фиксированная выплата увеличивается. За одного иждивенца доплатят 3194,90 рубля, за двоих - 6389,80, за троих - 9584,70 рубля. Нужно подать заявление в </w:t>
      </w:r>
      <w:proofErr w:type="spellStart"/>
      <w:r w:rsidRPr="00861A7D">
        <w:t>Соцфонд</w:t>
      </w:r>
      <w:proofErr w:type="spellEnd"/>
      <w:r w:rsidRPr="00861A7D">
        <w:t>", - добавил он.</w:t>
      </w:r>
    </w:p>
    <w:p w14:paraId="5B0EC012" w14:textId="1521615E" w:rsidR="005A1A04" w:rsidRPr="003B3FD0" w:rsidRDefault="009A0341" w:rsidP="005A1A04">
      <w:hyperlink r:id="rId22" w:history="1">
        <w:r w:rsidR="005A1A04" w:rsidRPr="00196C5A">
          <w:rPr>
            <w:rStyle w:val="a3"/>
            <w:lang w:val="en-US"/>
          </w:rPr>
          <w:t>https</w:t>
        </w:r>
        <w:r w:rsidR="005A1A04" w:rsidRPr="00861A7D">
          <w:rPr>
            <w:rStyle w:val="a3"/>
          </w:rPr>
          <w:t>://</w:t>
        </w:r>
        <w:proofErr w:type="spellStart"/>
        <w:r w:rsidR="005A1A04" w:rsidRPr="00196C5A">
          <w:rPr>
            <w:rStyle w:val="a3"/>
            <w:lang w:val="en-US"/>
          </w:rPr>
          <w:t>russian</w:t>
        </w:r>
        <w:proofErr w:type="spellEnd"/>
        <w:r w:rsidR="005A1A04" w:rsidRPr="00861A7D">
          <w:rPr>
            <w:rStyle w:val="a3"/>
          </w:rPr>
          <w:t>.</w:t>
        </w:r>
        <w:proofErr w:type="spellStart"/>
        <w:r w:rsidR="005A1A04" w:rsidRPr="00196C5A">
          <w:rPr>
            <w:rStyle w:val="a3"/>
            <w:lang w:val="en-US"/>
          </w:rPr>
          <w:t>rt</w:t>
        </w:r>
        <w:proofErr w:type="spellEnd"/>
        <w:r w:rsidR="005A1A04" w:rsidRPr="00861A7D">
          <w:rPr>
            <w:rStyle w:val="a3"/>
          </w:rPr>
          <w:t>.</w:t>
        </w:r>
        <w:r w:rsidR="005A1A04" w:rsidRPr="00196C5A">
          <w:rPr>
            <w:rStyle w:val="a3"/>
            <w:lang w:val="en-US"/>
          </w:rPr>
          <w:t>com</w:t>
        </w:r>
        <w:r w:rsidR="005A1A04" w:rsidRPr="00861A7D">
          <w:rPr>
            <w:rStyle w:val="a3"/>
          </w:rPr>
          <w:t>/</w:t>
        </w:r>
        <w:proofErr w:type="spellStart"/>
        <w:r w:rsidR="005A1A04" w:rsidRPr="00196C5A">
          <w:rPr>
            <w:rStyle w:val="a3"/>
            <w:lang w:val="en-US"/>
          </w:rPr>
          <w:t>russia</w:t>
        </w:r>
        <w:proofErr w:type="spellEnd"/>
        <w:r w:rsidR="005A1A04" w:rsidRPr="00861A7D">
          <w:rPr>
            <w:rStyle w:val="a3"/>
          </w:rPr>
          <w:t>/</w:t>
        </w:r>
        <w:r w:rsidR="005A1A04" w:rsidRPr="00196C5A">
          <w:rPr>
            <w:rStyle w:val="a3"/>
            <w:lang w:val="en-US"/>
          </w:rPr>
          <w:t>news</w:t>
        </w:r>
        <w:r w:rsidR="005A1A04" w:rsidRPr="00861A7D">
          <w:rPr>
            <w:rStyle w:val="a3"/>
          </w:rPr>
          <w:t>/1676317-</w:t>
        </w:r>
        <w:proofErr w:type="spellStart"/>
        <w:r w:rsidR="005A1A04" w:rsidRPr="00196C5A">
          <w:rPr>
            <w:rStyle w:val="a3"/>
            <w:lang w:val="en-US"/>
          </w:rPr>
          <w:t>pensii</w:t>
        </w:r>
        <w:proofErr w:type="spellEnd"/>
        <w:r w:rsidR="005A1A04" w:rsidRPr="00861A7D">
          <w:rPr>
            <w:rStyle w:val="a3"/>
          </w:rPr>
          <w:t>-</w:t>
        </w:r>
        <w:proofErr w:type="spellStart"/>
        <w:r w:rsidR="005A1A04" w:rsidRPr="00196C5A">
          <w:rPr>
            <w:rStyle w:val="a3"/>
            <w:lang w:val="en-US"/>
          </w:rPr>
          <w:t>povyshenie</w:t>
        </w:r>
        <w:proofErr w:type="spellEnd"/>
        <w:r w:rsidR="005A1A04" w:rsidRPr="00861A7D">
          <w:rPr>
            <w:rStyle w:val="a3"/>
          </w:rPr>
          <w:t>-</w:t>
        </w:r>
        <w:proofErr w:type="spellStart"/>
        <w:r w:rsidR="005A1A04" w:rsidRPr="00196C5A">
          <w:rPr>
            <w:rStyle w:val="a3"/>
            <w:lang w:val="en-US"/>
          </w:rPr>
          <w:t>sentyabr</w:t>
        </w:r>
        <w:proofErr w:type="spellEnd"/>
        <w:r w:rsidR="005A1A04" w:rsidRPr="00861A7D">
          <w:rPr>
            <w:rStyle w:val="a3"/>
          </w:rPr>
          <w:t>?</w:t>
        </w:r>
        <w:proofErr w:type="spellStart"/>
        <w:r w:rsidR="005A1A04" w:rsidRPr="00196C5A">
          <w:rPr>
            <w:rStyle w:val="a3"/>
            <w:lang w:val="en-US"/>
          </w:rPr>
          <w:t>utm</w:t>
        </w:r>
        <w:proofErr w:type="spellEnd"/>
        <w:r w:rsidR="005A1A04" w:rsidRPr="00861A7D">
          <w:rPr>
            <w:rStyle w:val="a3"/>
          </w:rPr>
          <w:t>_</w:t>
        </w:r>
        <w:r w:rsidR="005A1A04" w:rsidRPr="00196C5A">
          <w:rPr>
            <w:rStyle w:val="a3"/>
            <w:lang w:val="en-US"/>
          </w:rPr>
          <w:t>source</w:t>
        </w:r>
        <w:r w:rsidR="005A1A04" w:rsidRPr="00861A7D">
          <w:rPr>
            <w:rStyle w:val="a3"/>
          </w:rPr>
          <w:t>=</w:t>
        </w:r>
        <w:proofErr w:type="spellStart"/>
        <w:r w:rsidR="005A1A04" w:rsidRPr="00196C5A">
          <w:rPr>
            <w:rStyle w:val="a3"/>
            <w:lang w:val="en-US"/>
          </w:rPr>
          <w:t>rss</w:t>
        </w:r>
        <w:proofErr w:type="spellEnd"/>
        <w:r w:rsidR="005A1A04" w:rsidRPr="00861A7D">
          <w:rPr>
            <w:rStyle w:val="a3"/>
          </w:rPr>
          <w:t>&amp;</w:t>
        </w:r>
        <w:proofErr w:type="spellStart"/>
        <w:r w:rsidR="005A1A04" w:rsidRPr="00196C5A">
          <w:rPr>
            <w:rStyle w:val="a3"/>
            <w:lang w:val="en-US"/>
          </w:rPr>
          <w:t>utm</w:t>
        </w:r>
        <w:proofErr w:type="spellEnd"/>
        <w:r w:rsidR="005A1A04" w:rsidRPr="00861A7D">
          <w:rPr>
            <w:rStyle w:val="a3"/>
          </w:rPr>
          <w:t>_</w:t>
        </w:r>
        <w:r w:rsidR="005A1A04" w:rsidRPr="00196C5A">
          <w:rPr>
            <w:rStyle w:val="a3"/>
            <w:lang w:val="en-US"/>
          </w:rPr>
          <w:t>medium</w:t>
        </w:r>
        <w:r w:rsidR="005A1A04" w:rsidRPr="00861A7D">
          <w:rPr>
            <w:rStyle w:val="a3"/>
          </w:rPr>
          <w:t>=</w:t>
        </w:r>
        <w:proofErr w:type="spellStart"/>
        <w:r w:rsidR="005A1A04" w:rsidRPr="00196C5A">
          <w:rPr>
            <w:rStyle w:val="a3"/>
            <w:lang w:val="en-US"/>
          </w:rPr>
          <w:t>rss</w:t>
        </w:r>
        <w:proofErr w:type="spellEnd"/>
        <w:r w:rsidR="005A1A04" w:rsidRPr="00861A7D">
          <w:rPr>
            <w:rStyle w:val="a3"/>
          </w:rPr>
          <w:t>&amp;</w:t>
        </w:r>
        <w:proofErr w:type="spellStart"/>
        <w:r w:rsidR="005A1A04" w:rsidRPr="00196C5A">
          <w:rPr>
            <w:rStyle w:val="a3"/>
            <w:lang w:val="en-US"/>
          </w:rPr>
          <w:t>utm</w:t>
        </w:r>
        <w:proofErr w:type="spellEnd"/>
        <w:r w:rsidR="005A1A04" w:rsidRPr="00861A7D">
          <w:rPr>
            <w:rStyle w:val="a3"/>
          </w:rPr>
          <w:t>_</w:t>
        </w:r>
        <w:r w:rsidR="005A1A04" w:rsidRPr="00196C5A">
          <w:rPr>
            <w:rStyle w:val="a3"/>
            <w:lang w:val="en-US"/>
          </w:rPr>
          <w:t>campaign</w:t>
        </w:r>
        <w:r w:rsidR="005A1A04" w:rsidRPr="00861A7D">
          <w:rPr>
            <w:rStyle w:val="a3"/>
          </w:rPr>
          <w:t>=</w:t>
        </w:r>
        <w:r w:rsidR="005A1A04" w:rsidRPr="00196C5A">
          <w:rPr>
            <w:rStyle w:val="a3"/>
            <w:lang w:val="en-US"/>
          </w:rPr>
          <w:t>RSS</w:t>
        </w:r>
      </w:hyperlink>
    </w:p>
    <w:p w14:paraId="1B3E999A" w14:textId="1C53F82D" w:rsidR="003B3FD0" w:rsidRPr="001C706F" w:rsidRDefault="003B3FD0" w:rsidP="003B3FD0">
      <w:pPr>
        <w:pStyle w:val="2"/>
      </w:pPr>
      <w:bookmarkStart w:id="87" w:name="_Toc239144415"/>
      <w:r w:rsidRPr="001C706F">
        <w:t>ПРАЙМ, 01.09.2026, Россиян научили, как восстановить советский стаж для увеличения пенсии</w:t>
      </w:r>
      <w:bookmarkEnd w:id="87"/>
    </w:p>
    <w:p w14:paraId="4B977226" w14:textId="77777777" w:rsidR="003B3FD0" w:rsidRPr="001C706F" w:rsidRDefault="003B3FD0" w:rsidP="003B3FD0">
      <w:pPr>
        <w:pStyle w:val="3"/>
      </w:pPr>
      <w:bookmarkStart w:id="88" w:name="_Toc239144416"/>
      <w:r w:rsidRPr="001C706F">
        <w:t>Размер пенсии может быть существенно занижен из-за пробелов в электронных базах Социального фонда. Как рассказала агентству "</w:t>
      </w:r>
      <w:proofErr w:type="spellStart"/>
      <w:r w:rsidRPr="001C706F">
        <w:t>Прайм</w:t>
      </w:r>
      <w:proofErr w:type="spellEnd"/>
      <w:r w:rsidRPr="001C706F">
        <w:t>" генеральный директор "НПФ Ингосстрах" Оксана Иванова, автоматический расчет зачастую не учитывает ключевые периоды трудовой деятельности, особенно за советское время. Восстановление архивных справок, старых трудовых книжек и дипломов - это не просто формальность, а реальный способ вернуть в расчет годы работы и высокий заработок, упущенный вначале назначения пенсии.</w:t>
      </w:r>
      <w:bookmarkEnd w:id="88"/>
    </w:p>
    <w:p w14:paraId="0C030768" w14:textId="77777777" w:rsidR="003B3FD0" w:rsidRPr="001C706F" w:rsidRDefault="003B3FD0" w:rsidP="003B3FD0">
      <w:r w:rsidRPr="001C706F">
        <w:t xml:space="preserve">Центральный элемент перерасчета - это замена заработка за 2000-2001 годы, которые </w:t>
      </w:r>
      <w:proofErr w:type="spellStart"/>
      <w:r w:rsidRPr="001C706F">
        <w:t>Соцфонд</w:t>
      </w:r>
      <w:proofErr w:type="spellEnd"/>
      <w:r w:rsidRPr="001C706F">
        <w:t xml:space="preserve"> использует по умолчанию, на любые 60 месяцев подряд до 1 января 2002 года. В кризисные годы доходы многих были минимальны, что дает низкий коэффициент. Закон же позволяет выбрать любой пятилетний непрерывный период с более высокой зарплатой.</w:t>
      </w:r>
    </w:p>
    <w:p w14:paraId="6B3FCDF6" w14:textId="77777777" w:rsidR="003B3FD0" w:rsidRPr="001C706F" w:rsidRDefault="003B3FD0" w:rsidP="003B3FD0">
      <w:r w:rsidRPr="001C706F">
        <w:t>"Однако важно помнить о законодательном ограничении: соотношение вашего заработка к средней по стране не может превышать 1,2. Смысл в замене периода есть только в том случае, если ваш коэффициент за 2000-2001 годы был ниже этого предела. В такой ситуации перерасчет может дать прибавку в несколько тысяч рублей к ежемесячной выплате", - говорит Иванова.</w:t>
      </w:r>
    </w:p>
    <w:p w14:paraId="09CD4484" w14:textId="77777777" w:rsidR="003B3FD0" w:rsidRPr="001C706F" w:rsidRDefault="003B3FD0" w:rsidP="003B3FD0">
      <w:r w:rsidRPr="001C706F">
        <w:t>Помимо заработка, критическое значение имеет подтверждение стажа. Трудовая книжка - главный, но не единственный документ. Размытые печати, исправления или отсутствие подписей часто служат причиной для исключения целых лет из стажа. Любой сохранившийся трудовой договор, выписка из приказа или расчетный листок могут стать законным доказательством спорного периода.</w:t>
      </w:r>
    </w:p>
    <w:p w14:paraId="22CA2FE1" w14:textId="77777777" w:rsidR="003B3FD0" w:rsidRPr="001C706F" w:rsidRDefault="003B3FD0" w:rsidP="003B3FD0">
      <w:r w:rsidRPr="001C706F">
        <w:t xml:space="preserve">Каждый подтвержденный год работы до 2002 года увеличивает </w:t>
      </w:r>
      <w:proofErr w:type="spellStart"/>
      <w:r w:rsidRPr="001C706F">
        <w:t>стажевый</w:t>
      </w:r>
      <w:proofErr w:type="spellEnd"/>
      <w:r w:rsidRPr="001C706F">
        <w:t xml:space="preserve"> коэффициент. Кроме того, эти годы участвуют в валоризации - переоценке пенсионных прав, заработанных до реформы 2002 года. Расчетный капитал увеличивается на 10% плюс по 1% за каждый полный год стажа до 1991 года, что напрямую конвертируется в современные пенсионные баллы и дает реальную прибавку.</w:t>
      </w:r>
    </w:p>
    <w:p w14:paraId="419B9FDB" w14:textId="77777777" w:rsidR="003B3FD0" w:rsidRPr="001C706F" w:rsidRDefault="003B3FD0" w:rsidP="003B3FD0">
      <w:r w:rsidRPr="001C706F">
        <w:t xml:space="preserve">Отдельного внимания заслуживают документы об образовании и так называемые </w:t>
      </w:r>
      <w:proofErr w:type="spellStart"/>
      <w:r w:rsidRPr="001C706F">
        <w:t>нестраховые</w:t>
      </w:r>
      <w:proofErr w:type="spellEnd"/>
      <w:r w:rsidRPr="001C706F">
        <w:t xml:space="preserve"> периоды. Учеба в ПТУ, техникумах и институтах в советский период официально приравнивалась к трудовой деятельности, и ее включение в стаж может стать решающим для получения права на пенсию или звания "Ветеран труда". Также существенную прибавку дают документы, подтверждающие службу в армии, уход за инвалидами или пожилыми людьми, а также "северный" и "сельский" стаж.</w:t>
      </w:r>
    </w:p>
    <w:p w14:paraId="0A507B97" w14:textId="77777777" w:rsidR="003B3FD0" w:rsidRPr="001C706F" w:rsidRDefault="003B3FD0" w:rsidP="003B3FD0">
      <w:r w:rsidRPr="001C706F">
        <w:lastRenderedPageBreak/>
        <w:t>Например, за 15 лет работы в районах Крайнего Севера фиксированная выплата увеличивается почти на 4,8 тысячи рублей, а за 30 лет в сельском хозяйстве - на 25%. Для перерасчета необходимо подать заявление в клиентскую службу СФР, и выплата в большем размере будет назначена с 1-го числа следующего месяца.</w:t>
      </w:r>
    </w:p>
    <w:p w14:paraId="4CA1F9F7" w14:textId="77777777" w:rsidR="003B3FD0" w:rsidRPr="001C706F" w:rsidRDefault="003B3FD0" w:rsidP="003B3FD0">
      <w:r w:rsidRPr="001C706F">
        <w:t>Несмотря на всю важность перерасчета государственной пенсии, даже ее максимальный размер, как правило, ограничен и едва ли превысит 25-30 тысяч рублей. "Коэффициент замещения утраченного заработка в России остается на уровне 25-30%, что значительно ниже международных стандартов. В этой связи системным решением является участие в Программе долгосрочных сбережений", - заключает эксперт.</w:t>
      </w:r>
    </w:p>
    <w:p w14:paraId="64EBA7A0" w14:textId="00CB9347" w:rsidR="003B3FD0" w:rsidRPr="00B4563D" w:rsidRDefault="009A0341" w:rsidP="003B3FD0">
      <w:hyperlink r:id="rId23" w:history="1">
        <w:r w:rsidR="003B3FD0" w:rsidRPr="00D44CAD">
          <w:rPr>
            <w:rStyle w:val="a3"/>
            <w:lang w:val="en-US"/>
          </w:rPr>
          <w:t>https</w:t>
        </w:r>
        <w:r w:rsidR="003B3FD0" w:rsidRPr="00B4563D">
          <w:rPr>
            <w:rStyle w:val="a3"/>
          </w:rPr>
          <w:t>://1</w:t>
        </w:r>
        <w:r w:rsidR="003B3FD0" w:rsidRPr="00D44CAD">
          <w:rPr>
            <w:rStyle w:val="a3"/>
            <w:lang w:val="en-US"/>
          </w:rPr>
          <w:t>prime</w:t>
        </w:r>
        <w:r w:rsidR="003B3FD0" w:rsidRPr="00B4563D">
          <w:rPr>
            <w:rStyle w:val="a3"/>
          </w:rPr>
          <w:t>.</w:t>
        </w:r>
        <w:proofErr w:type="spellStart"/>
        <w:r w:rsidR="003B3FD0" w:rsidRPr="00D44CAD">
          <w:rPr>
            <w:rStyle w:val="a3"/>
            <w:lang w:val="en-US"/>
          </w:rPr>
          <w:t>ru</w:t>
        </w:r>
        <w:proofErr w:type="spellEnd"/>
        <w:r w:rsidR="003B3FD0" w:rsidRPr="00B4563D">
          <w:rPr>
            <w:rStyle w:val="a3"/>
          </w:rPr>
          <w:t>/20260901/</w:t>
        </w:r>
        <w:proofErr w:type="spellStart"/>
        <w:r w:rsidR="003B3FD0" w:rsidRPr="00D44CAD">
          <w:rPr>
            <w:rStyle w:val="a3"/>
            <w:lang w:val="en-US"/>
          </w:rPr>
          <w:t>ivanova</w:t>
        </w:r>
        <w:proofErr w:type="spellEnd"/>
        <w:r w:rsidR="003B3FD0" w:rsidRPr="00B4563D">
          <w:rPr>
            <w:rStyle w:val="a3"/>
          </w:rPr>
          <w:t>-872819729.</w:t>
        </w:r>
        <w:r w:rsidR="003B3FD0" w:rsidRPr="00D44CAD">
          <w:rPr>
            <w:rStyle w:val="a3"/>
            <w:lang w:val="en-US"/>
          </w:rPr>
          <w:t>html</w:t>
        </w:r>
      </w:hyperlink>
      <w:r w:rsidR="003B3FD0" w:rsidRPr="00B4563D">
        <w:t xml:space="preserve"> </w:t>
      </w:r>
    </w:p>
    <w:p w14:paraId="73D46B1C" w14:textId="77777777" w:rsidR="00005133" w:rsidRPr="00FD1782" w:rsidRDefault="00005133" w:rsidP="00005133">
      <w:pPr>
        <w:pStyle w:val="2"/>
      </w:pPr>
      <w:bookmarkStart w:id="89" w:name="_Toc239144417"/>
      <w:r w:rsidRPr="00FD1782">
        <w:t>NEWS.ru, 31.08.2026, Россиянам рассказали, какая доплата положена пенсионерам с низким доходом</w:t>
      </w:r>
      <w:bookmarkEnd w:id="89"/>
    </w:p>
    <w:p w14:paraId="371E095C" w14:textId="44F8EBE8" w:rsidR="00005133" w:rsidRPr="00FD1782" w:rsidRDefault="00005133" w:rsidP="003E5717">
      <w:pPr>
        <w:pStyle w:val="3"/>
      </w:pPr>
      <w:bookmarkStart w:id="90" w:name="_Toc239144418"/>
      <w:r w:rsidRPr="00FD1782">
        <w:t xml:space="preserve">Неработающим пенсионерам, чья пенсия ниже прожиточного минимума, полагается социальная доплата, доводящая ее до этого минимума, рассказал NEWS.ru руководитель юридического отдела Независимого профсоюза </w:t>
      </w:r>
      <w:r w:rsidR="00327317">
        <w:t>«</w:t>
      </w:r>
      <w:r w:rsidRPr="00FD1782">
        <w:t>Новый Труд</w:t>
      </w:r>
      <w:r w:rsidR="00327317">
        <w:t>»</w:t>
      </w:r>
      <w:r w:rsidRPr="00FD1782">
        <w:t xml:space="preserve"> (НПНТ) Сергей </w:t>
      </w:r>
      <w:proofErr w:type="spellStart"/>
      <w:r w:rsidRPr="00FD1782">
        <w:t>Довгаль</w:t>
      </w:r>
      <w:proofErr w:type="spellEnd"/>
      <w:r w:rsidRPr="00FD1782">
        <w:t>. Какая именно - региональная или федеральная - зависит от соотношения местного и общероссийского прожиточных минимумов: если региональный выше федерального, назначается региональная, если ниже - федеральная, уточнил он.</w:t>
      </w:r>
      <w:bookmarkEnd w:id="90"/>
    </w:p>
    <w:p w14:paraId="1659CF63" w14:textId="77777777" w:rsidR="00005133" w:rsidRPr="00FD1782" w:rsidRDefault="00005133" w:rsidP="00005133">
      <w:r w:rsidRPr="00FD1782">
        <w:t xml:space="preserve">Если региональный прожиточный минимум ниже общероссийского, назначается федеральная социальная доплата, если выше - региональная. С 2026 года Социальный фонд взял на себя выплату региональной доплаты в 28 субъектах, причем обе надбавки - и федеральная, и региональная - теперь назначаются в системе СФР </w:t>
      </w:r>
      <w:proofErr w:type="spellStart"/>
      <w:r w:rsidRPr="00FD1782">
        <w:t>беззаявительно</w:t>
      </w:r>
      <w:proofErr w:type="spellEnd"/>
      <w:r w:rsidRPr="00FD1782">
        <w:t xml:space="preserve">. </w:t>
      </w:r>
      <w:proofErr w:type="gramStart"/>
      <w:r w:rsidRPr="00FD1782">
        <w:t xml:space="preserve">Например, в Санкт-Петербурге и Ленинградской области такую региональную доплату сегодня </w:t>
      </w:r>
      <w:proofErr w:type="spellStart"/>
      <w:r w:rsidRPr="00FD1782">
        <w:t>проактивно</w:t>
      </w:r>
      <w:proofErr w:type="spellEnd"/>
      <w:r w:rsidRPr="00FD1782">
        <w:t xml:space="preserve"> получают более 230 тысяч пенсионеров</w:t>
      </w:r>
      <w:proofErr w:type="gramEnd"/>
      <w:r w:rsidRPr="00FD1782">
        <w:t xml:space="preserve">, - сказал </w:t>
      </w:r>
      <w:proofErr w:type="spellStart"/>
      <w:r w:rsidRPr="00FD1782">
        <w:t>Довгаль</w:t>
      </w:r>
      <w:proofErr w:type="spellEnd"/>
      <w:r w:rsidRPr="00FD1782">
        <w:t>.</w:t>
      </w:r>
    </w:p>
    <w:p w14:paraId="0E75CEF4" w14:textId="77777777" w:rsidR="00005133" w:rsidRPr="00FD1782" w:rsidRDefault="00005133" w:rsidP="00005133">
      <w:r w:rsidRPr="00FD1782">
        <w:t>Юрист добавил, что обязательное условие для получения социальной доплаты - отсутствие официальной трудовой деятельности. Работающим пенсионерам надбавка не положена, даже если размер их пенсии ниже прожиточного минимума.</w:t>
      </w:r>
    </w:p>
    <w:p w14:paraId="58910CC7" w14:textId="77777777" w:rsidR="00005133" w:rsidRPr="00FD1782" w:rsidRDefault="00005133" w:rsidP="00005133">
      <w:r w:rsidRPr="00FD1782">
        <w:t>Ранее сообщалось, что с 1 октября 2026 года в России планируется повышение военных пенсий в связи с увеличением денежного довольствия военнослужащих и сотрудников силовых ведомств на 4%. При достижении 80 лет фиксированная страховая пенсия увеличивается, а также назначаются дополнительные надбавки.</w:t>
      </w:r>
    </w:p>
    <w:p w14:paraId="0DBC4CF9" w14:textId="1CA9662D" w:rsidR="00005133" w:rsidRPr="00FD1782" w:rsidRDefault="009A0341" w:rsidP="00005133">
      <w:hyperlink r:id="rId24" w:history="1">
        <w:r w:rsidR="00005133" w:rsidRPr="00FD1782">
          <w:rPr>
            <w:rStyle w:val="a3"/>
          </w:rPr>
          <w:t>https://news.ru/economics/rossiyanam-rasskazali-kakaya-doplata-polozhena-pensioneram-s-nizkim-dohodom</w:t>
        </w:r>
      </w:hyperlink>
      <w:r w:rsidR="00005133" w:rsidRPr="00FD1782">
        <w:t xml:space="preserve"> </w:t>
      </w:r>
    </w:p>
    <w:p w14:paraId="4AE21366" w14:textId="77777777" w:rsidR="0059666B" w:rsidRPr="00FD1782" w:rsidRDefault="0059666B" w:rsidP="0059666B">
      <w:pPr>
        <w:pStyle w:val="2"/>
      </w:pPr>
      <w:bookmarkStart w:id="91" w:name="_Toc239144419"/>
      <w:r w:rsidRPr="00FD1782">
        <w:lastRenderedPageBreak/>
        <w:t>Известия, 31.08.2026, Названы категории граждан с правом получения с сентября двух пенсий одновременно</w:t>
      </w:r>
      <w:bookmarkEnd w:id="91"/>
    </w:p>
    <w:p w14:paraId="5E0F05FF" w14:textId="77777777" w:rsidR="0059666B" w:rsidRPr="00FD1782" w:rsidRDefault="0059666B" w:rsidP="003E5717">
      <w:pPr>
        <w:pStyle w:val="3"/>
      </w:pPr>
      <w:bookmarkStart w:id="92" w:name="_Toc239144420"/>
      <w:r w:rsidRPr="00FD1782">
        <w:t xml:space="preserve">С сентября 2026 года представители шести категорий граждан России смогут при соблюдении установленных условий одновременно получать две пенсии. Об этом 31 августа сообщила директор программы ФМЦ повышения финансовой грамотности населения ИГСУ </w:t>
      </w:r>
      <w:proofErr w:type="spellStart"/>
      <w:r w:rsidRPr="00FD1782">
        <w:t>РАНХиГС</w:t>
      </w:r>
      <w:proofErr w:type="spellEnd"/>
      <w:r w:rsidRPr="00FD1782">
        <w:t xml:space="preserve">, кандидат экономических наук, доцент Нина </w:t>
      </w:r>
      <w:proofErr w:type="spellStart"/>
      <w:r w:rsidRPr="00FD1782">
        <w:t>Гукасова</w:t>
      </w:r>
      <w:proofErr w:type="spellEnd"/>
      <w:r w:rsidRPr="00FD1782">
        <w:t>.</w:t>
      </w:r>
      <w:bookmarkEnd w:id="92"/>
    </w:p>
    <w:p w14:paraId="0165EE98" w14:textId="7CDC7A41" w:rsidR="0059666B" w:rsidRPr="00FD1782" w:rsidRDefault="00327317" w:rsidP="0059666B">
      <w:r>
        <w:t>«</w:t>
      </w:r>
      <w:r w:rsidR="0059666B" w:rsidRPr="00FD1782">
        <w:t>С сентября 2026 года в России начинают действовать важные изменения пенсионного законодательства, затрагивающие порядок одновременного получения двух пенсий</w:t>
      </w:r>
      <w:r>
        <w:t>»</w:t>
      </w:r>
      <w:r w:rsidR="0059666B" w:rsidRPr="00FD1782">
        <w:t>, - рассказала эксперт в беседе с ТАСС.</w:t>
      </w:r>
    </w:p>
    <w:p w14:paraId="3E7EE05C" w14:textId="77777777" w:rsidR="0059666B" w:rsidRPr="00FD1782" w:rsidRDefault="0059666B" w:rsidP="0059666B">
      <w:r w:rsidRPr="00FD1782">
        <w:t xml:space="preserve">Отмечается, что право предусмотрено для военных и сотрудников силовых ведомств, продолживших работать в гражданской сфере, федеральных госслужащих, граждан с инвалидностью вследствие военной травмы, </w:t>
      </w:r>
      <w:proofErr w:type="gramStart"/>
      <w:r w:rsidRPr="00FD1782">
        <w:t>участников Великой Отечественной войны и ряда</w:t>
      </w:r>
      <w:proofErr w:type="gramEnd"/>
      <w:r w:rsidRPr="00FD1782">
        <w:t xml:space="preserve"> приравненных к ним категорий, членов семей погибших военнослужащих, а также космонавтов и работников летно-испытательного состава.</w:t>
      </w:r>
    </w:p>
    <w:p w14:paraId="24720A88" w14:textId="77777777" w:rsidR="0059666B" w:rsidRPr="00FD1782" w:rsidRDefault="0059666B" w:rsidP="0059666B">
      <w:r w:rsidRPr="00FD1782">
        <w:t xml:space="preserve">По словам </w:t>
      </w:r>
      <w:proofErr w:type="spellStart"/>
      <w:r w:rsidRPr="00FD1782">
        <w:t>Гукасовой</w:t>
      </w:r>
      <w:proofErr w:type="spellEnd"/>
      <w:r w:rsidRPr="00FD1782">
        <w:t>, для получения второй страховой пенсии необходимо иметь не менее 15 лет гражданского стажа, минимум 30 пенсионных коэффициентов и достичь установленного возраста. Вторая страховая пенсия выплачивается без фиксированной части, составляющей в 2026 году 9 584 рубля.</w:t>
      </w:r>
    </w:p>
    <w:p w14:paraId="460AD1EE" w14:textId="7FEF71FD" w:rsidR="0059666B" w:rsidRPr="00FD1782" w:rsidRDefault="0059666B" w:rsidP="0059666B">
      <w:r w:rsidRPr="00FD1782">
        <w:t xml:space="preserve">Для ее оформления необходимо обратиться в Социальный фонд, МФЦ или подать заявление через </w:t>
      </w:r>
      <w:r w:rsidR="00327317">
        <w:t>«</w:t>
      </w:r>
      <w:proofErr w:type="spellStart"/>
      <w:r w:rsidRPr="00FD1782">
        <w:t>Госуслуги</w:t>
      </w:r>
      <w:proofErr w:type="spellEnd"/>
      <w:r w:rsidR="00327317">
        <w:t>»</w:t>
      </w:r>
      <w:r w:rsidRPr="00FD1782">
        <w:t>.</w:t>
      </w:r>
    </w:p>
    <w:p w14:paraId="28247F17" w14:textId="77777777" w:rsidR="0059666B" w:rsidRPr="00FD1782" w:rsidRDefault="0059666B" w:rsidP="0059666B">
      <w:r w:rsidRPr="00FD1782">
        <w:t xml:space="preserve">Председатель </w:t>
      </w:r>
      <w:proofErr w:type="spellStart"/>
      <w:r w:rsidRPr="00FD1782">
        <w:t>Соцфонда</w:t>
      </w:r>
      <w:proofErr w:type="spellEnd"/>
      <w:r w:rsidRPr="00FD1782">
        <w:t xml:space="preserve"> России Сергей Чирков 29 августа рассказал, что максимального возраста, после которого прекращается выплата государственной страховой пенсии в России, не существует. Она назначается и выплачивается на протяжении всей жизни человека. Уточнялось, что за счет социальной пенсии поддерживаются граждане, которые стали инвалидами в молодом возрасте и не успели сформировать достаточный объем пенсионных прав.</w:t>
      </w:r>
    </w:p>
    <w:p w14:paraId="06FC790B" w14:textId="0F814303" w:rsidR="0059666B" w:rsidRPr="00FD1782" w:rsidRDefault="009A0341" w:rsidP="0059666B">
      <w:hyperlink r:id="rId25" w:history="1">
        <w:r w:rsidR="0059666B" w:rsidRPr="00FD1782">
          <w:rPr>
            <w:rStyle w:val="a3"/>
          </w:rPr>
          <w:t>https://iz.ru/2158013/nazvany-kategorii-grazhdan-s-pravom-polucheniia-s-sentiabria-dvukh-pensii-odnovremenno-izi</w:t>
        </w:r>
      </w:hyperlink>
      <w:r w:rsidR="0059666B" w:rsidRPr="00FD1782">
        <w:t xml:space="preserve"> </w:t>
      </w:r>
    </w:p>
    <w:p w14:paraId="76DEE214" w14:textId="77777777" w:rsidR="0059666B" w:rsidRPr="00FD1782" w:rsidRDefault="0059666B" w:rsidP="0059666B">
      <w:pPr>
        <w:pStyle w:val="2"/>
      </w:pPr>
      <w:bookmarkStart w:id="93" w:name="_Toc239144421"/>
      <w:r w:rsidRPr="00FD1782">
        <w:t>Общественная служба новостей, 31.08.2026, СФР: пенсия неработающих не должна быть ниже прожиточного минимума в регионе</w:t>
      </w:r>
      <w:bookmarkEnd w:id="93"/>
    </w:p>
    <w:p w14:paraId="5F9418B8" w14:textId="77777777" w:rsidR="0059666B" w:rsidRPr="00FD1782" w:rsidRDefault="0059666B" w:rsidP="003E5717">
      <w:pPr>
        <w:pStyle w:val="3"/>
      </w:pPr>
      <w:bookmarkStart w:id="94" w:name="_Toc239144422"/>
      <w:r w:rsidRPr="00FD1782">
        <w:t xml:space="preserve">Социальный фонд России (СФР) разъяснил механизм предоставления социальной доплаты неработающим пенсионерам. Выплата назначается в случае, если общая сумма материального обеспечения гражданина не достигает величины прожиточного минимума пенсионера (ПМП), установленного в регионе его проживания, сообщается на сайте </w:t>
      </w:r>
      <w:proofErr w:type="spellStart"/>
      <w:r w:rsidRPr="00FD1782">
        <w:t>Соцфонда</w:t>
      </w:r>
      <w:proofErr w:type="spellEnd"/>
      <w:r w:rsidRPr="00FD1782">
        <w:t>.</w:t>
      </w:r>
      <w:bookmarkEnd w:id="94"/>
    </w:p>
    <w:p w14:paraId="4F8523A2" w14:textId="77777777" w:rsidR="0059666B" w:rsidRPr="00FD1782" w:rsidRDefault="0059666B" w:rsidP="0059666B">
      <w:r w:rsidRPr="00FD1782">
        <w:t xml:space="preserve">Указанная доплата призвана довести уровень обеспечения пенсионера до установленного регионального минимума. При определении полного размера материального обеспечения во внимание берутся все назначенные пенсионные выплаты, включая срочные, дополнительные суммы поддержки, ежемесячные денежные </w:t>
      </w:r>
      <w:r w:rsidRPr="00FD1782">
        <w:lastRenderedPageBreak/>
        <w:t>перечисления, а также прочие формы социальной помощи, установленные законами регионов и выраженные в рублях.</w:t>
      </w:r>
    </w:p>
    <w:p w14:paraId="41B4E10F" w14:textId="77777777" w:rsidR="0059666B" w:rsidRPr="00FD1782" w:rsidRDefault="0059666B" w:rsidP="0059666B">
      <w:r w:rsidRPr="00FD1782">
        <w:t>В перечень включаются компенсации расходов на оплату телефона, жилья, коммунальных услуг и транспорта. Меры социальной поддержки, предоставляемые в натуральной форме, при подсчете не учитываются.</w:t>
      </w:r>
    </w:p>
    <w:p w14:paraId="532AC2CE" w14:textId="77777777" w:rsidR="0059666B" w:rsidRPr="00FD1782" w:rsidRDefault="0059666B" w:rsidP="0059666B">
      <w:r w:rsidRPr="00FD1782">
        <w:t xml:space="preserve">Порядок назначения доплаты зависит от соотношения регионального и федерального прожиточных минимумов. Если величина ПМП в субъекте РФ ниже общероссийского показателя, </w:t>
      </w:r>
      <w:proofErr w:type="spellStart"/>
      <w:r w:rsidRPr="00FD1782">
        <w:t>Соцфонд</w:t>
      </w:r>
      <w:proofErr w:type="spellEnd"/>
      <w:r w:rsidRPr="00FD1782">
        <w:t xml:space="preserve"> назначает и выплачивает федеральную социальную доплату.</w:t>
      </w:r>
    </w:p>
    <w:p w14:paraId="2A80482E" w14:textId="77777777" w:rsidR="0059666B" w:rsidRPr="00FD1782" w:rsidRDefault="0059666B" w:rsidP="0059666B">
      <w:r w:rsidRPr="00FD1782">
        <w:t>Если в конкретном регионе прожиточный минимум пенсионера оказывается выше общероссийского, итоговый размер материального обеспечения увеличивается за счет региональной социальной доплаты. Федеральный прожиточный минимум пенсионера в России на 2026 год составляет 16,3 тысячи рублей; при этом его величина различна в субъектах РФ.</w:t>
      </w:r>
    </w:p>
    <w:p w14:paraId="165DE368" w14:textId="77777777" w:rsidR="0059666B" w:rsidRPr="00FD1782" w:rsidRDefault="0059666B" w:rsidP="0059666B">
      <w:r w:rsidRPr="00FD1782">
        <w:t>Ранее говорилось, что социальная пенсия по старости в 2026 году назначается с 69 и 64 лет. Для назначения страховой пенсии по старости требуется иметь не менее 15 лет трудового стажа и набрать 30 пенсионных баллов. В 2026 году право на её получение устанавливается с 64 лет для мужчин и с 59 лет для женщин.</w:t>
      </w:r>
    </w:p>
    <w:p w14:paraId="2AE9C654" w14:textId="77777777" w:rsidR="0059666B" w:rsidRPr="00FD1782" w:rsidRDefault="0059666B" w:rsidP="0059666B">
      <w:r w:rsidRPr="00FD1782">
        <w:t>Если к моменту достижения соответствующего пенсионного возраста указанных показателей не хватает, назначение социальной пенсии откладывается на более поздний срок. Подробности об этом читайте в материале Общественной службы новостей.</w:t>
      </w:r>
    </w:p>
    <w:p w14:paraId="4255052C" w14:textId="46632BA1" w:rsidR="0057508D" w:rsidRPr="00FD1782" w:rsidRDefault="009A0341" w:rsidP="0059666B">
      <w:hyperlink r:id="rId26" w:history="1">
        <w:r w:rsidR="0059666B" w:rsidRPr="00FD1782">
          <w:rPr>
            <w:rStyle w:val="a3"/>
          </w:rPr>
          <w:t>https://www.osnmedia.ru/obshhestvo/sfr-pensiya-nerabotayushhih-ne-dolzhna-byt-nizhe-prozhitochnogo-minimuma-v-regione/</w:t>
        </w:r>
      </w:hyperlink>
    </w:p>
    <w:p w14:paraId="07C2972C" w14:textId="77777777" w:rsidR="0024142E" w:rsidRPr="00FD1782" w:rsidRDefault="0024142E" w:rsidP="0024142E">
      <w:pPr>
        <w:pStyle w:val="2"/>
      </w:pPr>
      <w:bookmarkStart w:id="95" w:name="_Toc239144423"/>
      <w:r w:rsidRPr="00FD1782">
        <w:t>НИА - Федерация, 31.08.2026, Закон против обесценивания: догонит ли индексация ускоряющуюся инфляцию</w:t>
      </w:r>
      <w:bookmarkEnd w:id="95"/>
    </w:p>
    <w:p w14:paraId="4F2E166D" w14:textId="77777777" w:rsidR="0024142E" w:rsidRPr="00FD1782" w:rsidRDefault="0024142E" w:rsidP="003E5717">
      <w:pPr>
        <w:pStyle w:val="3"/>
      </w:pPr>
      <w:bookmarkStart w:id="96" w:name="_Toc239144424"/>
      <w:r w:rsidRPr="00FD1782">
        <w:t>В российском законодательстве назрела необходимость уточнения порядка индексации денежных сумм, присуждённых пенсионерам по решению суда, но своевременно не выплаченных соответствующими органами.</w:t>
      </w:r>
      <w:bookmarkEnd w:id="96"/>
    </w:p>
    <w:p w14:paraId="361F2A37" w14:textId="353FB2A3" w:rsidR="0024142E" w:rsidRPr="00FD1782" w:rsidRDefault="0024142E" w:rsidP="0024142E">
      <w:r w:rsidRPr="00FD1782">
        <w:t xml:space="preserve">Правительство Российской Федерации выступило с законодательной инициативой, направленной на устранение правовой неопределённости в этой сфере. На рассмотрение Государственной Думы внесён проект изменений в Федеральный закон </w:t>
      </w:r>
      <w:r w:rsidR="00327317">
        <w:t>«</w:t>
      </w:r>
      <w:r w:rsidRPr="00FD1782">
        <w:t>О страховых пенсиях</w:t>
      </w:r>
      <w:r w:rsidR="00327317">
        <w:t>»</w:t>
      </w:r>
      <w:r w:rsidRPr="00FD1782">
        <w:t>, призванный защитить имущественные интересы граждан, получающих пенсионное обеспечение, от обесценивания денежных средств в период между вынесением судебного акта и его фактическим исполнением. Указанный законопроект был разработан во исполнение постановления Конституционного Суда Российской Федерации от 31 марта 2026 г. № 19-П, вынесенного по делу о проверке конституционности статьи 208 Гражданского процессуального кодекса и статьи 242.1 Бюджетного кодекса Российской Федерации.</w:t>
      </w:r>
    </w:p>
    <w:p w14:paraId="64A358EB" w14:textId="3571343F" w:rsidR="0024142E" w:rsidRPr="00FD1782" w:rsidRDefault="0024142E" w:rsidP="0024142E">
      <w:r w:rsidRPr="00FD1782">
        <w:t xml:space="preserve">Содержание законопроекта свидетельствует о стремлении законодателя систематизировать правовые механизмы, обеспечивающие сохранность реальной покупательной способности пенсионных выплат в условиях инфляционных процессов. Ключевой новацией является предложение дополнить Федеральный закон </w:t>
      </w:r>
      <w:r w:rsidR="00327317">
        <w:t>«</w:t>
      </w:r>
      <w:r w:rsidRPr="00FD1782">
        <w:t>О страховых пенсиях</w:t>
      </w:r>
      <w:r w:rsidR="00327317">
        <w:t>»</w:t>
      </w:r>
      <w:r w:rsidRPr="00FD1782">
        <w:t xml:space="preserve"> новой статьёй, которая закрепит чёткий и прозрачный алгоритм индексации </w:t>
      </w:r>
      <w:r w:rsidRPr="00FD1782">
        <w:lastRenderedPageBreak/>
        <w:t>сумм, взысканных в пользу пенсионеров по решению суда. Разработчики инициативы акцентируют внимание на том, что нововведение распространяется на ситуации, когда пенсионный орган на основании вступившего в законную силу судебного постановления обязан осуществить перерасчёт ранее назначенной пенсии и произвести доплату гражданину недополученной страховой пенсии или фиксированной выплаты за истекший период.</w:t>
      </w:r>
    </w:p>
    <w:p w14:paraId="69972083" w14:textId="77777777" w:rsidR="0024142E" w:rsidRPr="00FD1782" w:rsidRDefault="0024142E" w:rsidP="0024142E">
      <w:r w:rsidRPr="00FD1782">
        <w:t xml:space="preserve">Предусмотренный законопроектом механизм индексации предполагает установление строго определённой даты, с которой начинается начисление компенсационных сумм, учитывающих рост потребительских цен. Авторы документа предлагают зафиксировать в качестве такой даты первый день после завершения месяца, следующего за месяцем, в котором судебный акт вступил в законную силу. Иными словами, если решение суда вступило в законную силу, например, в марте, то начисление индексации на присуждённые суммы </w:t>
      </w:r>
      <w:proofErr w:type="gramStart"/>
      <w:r w:rsidRPr="00FD1782">
        <w:t>будет осуществляться</w:t>
      </w:r>
      <w:proofErr w:type="gramEnd"/>
      <w:r w:rsidRPr="00FD1782">
        <w:t xml:space="preserve"> начиная с 1 мая. Такой подход призван внести ясность в правоприменительную практику и исключить разногласия, возникавшие ранее при определении момента начала индексации.</w:t>
      </w:r>
    </w:p>
    <w:p w14:paraId="65C72611" w14:textId="77777777" w:rsidR="0024142E" w:rsidRPr="00FD1782" w:rsidRDefault="0024142E" w:rsidP="0024142E">
      <w:r w:rsidRPr="00FD1782">
        <w:t>Вместе с тем законодатели предусмотрели важное условие применения данного порядка. Предложенное правило вступает в действие при условии, что для осуществления перечисления выплат пенсионному органу не требуется устанавливать дополнительные факты, имеющие юридическое значение, или запрашивать сведения, которые отсутствуют в распоряжении данного органа. Иными словами, если для исполнения судебного решения необходимо проведение дополнительных проверок или сбор недостающей информации, то сроки начала индексации могут сдвигаться с учётом времени, необходимого для получения всех требуемых документов. Это условие обеспечивает баланс между интересами пенсионера и организационными возможностями пенсионных органов, исключая ситуации, когда индексация начислялась бы до момента, когда орган объективно не мог произвести выплату.</w:t>
      </w:r>
    </w:p>
    <w:p w14:paraId="240C4A45" w14:textId="77777777" w:rsidR="0024142E" w:rsidRPr="00FD1782" w:rsidRDefault="0024142E" w:rsidP="0024142E">
      <w:r w:rsidRPr="00FD1782">
        <w:t>В пояснительных материалах к законопроекту разработчики обращают внимание на существующую правовую неопределённость, связанную с применением статьи 208 Гражданского процессуального кодекса Российской Федерации в части индексации присуждённых денежных сумм. Действующая редакция данной нормы не содержит однозначного ответа на вопрос, с какого именно момента должна производиться индексация применительно к спорам о пенсионном обеспечении. Это порождало разночтения в правоприменительной практике, когда суды и пенсионные органы по-разному трактовали начало отсчёта периода, подлежащего индексации. В результате пенсионеры нередко оказывались в неравном положении, получая суммы, уже обесцененные инфляцией за время судебного разбирательства и последующего исполнения решения.</w:t>
      </w:r>
    </w:p>
    <w:p w14:paraId="068A08B8" w14:textId="4BDC4D8C" w:rsidR="0024142E" w:rsidRPr="00FD1782" w:rsidRDefault="0024142E" w:rsidP="0024142E">
      <w:r w:rsidRPr="00FD1782">
        <w:t xml:space="preserve">Предложенный подход к определению начала индексации не требует внесения изменений в Гражданский процессуальный кодекс и Бюджетный кодекс Российской Федерации. Это значительно упрощает процедуру принятия законопроекта и его последующую реализацию, поскольку все необходимые уточнения вносятся исключительно на уровне пенсионного законодательства. Специальное регулирование в рамках Федерального закона </w:t>
      </w:r>
      <w:r w:rsidR="00327317">
        <w:t>«</w:t>
      </w:r>
      <w:r w:rsidRPr="00FD1782">
        <w:t>О страховых пенсиях</w:t>
      </w:r>
      <w:r w:rsidR="00327317">
        <w:t>»</w:t>
      </w:r>
      <w:r w:rsidRPr="00FD1782">
        <w:t xml:space="preserve"> является наиболее предпочтительным, поскольку оно позволяет учесть специфику пенсионных правоотношений без затрагивания общих процедурных и бюджетных норм, имеющих более широкую сферу применения.</w:t>
      </w:r>
    </w:p>
    <w:p w14:paraId="787D318A" w14:textId="77777777" w:rsidR="0024142E" w:rsidRPr="00FD1782" w:rsidRDefault="0024142E" w:rsidP="0024142E">
      <w:r w:rsidRPr="00FD1782">
        <w:lastRenderedPageBreak/>
        <w:t>По сути, законопроект направлен на восстановление справедливости и обеспечение принципа реального возмещения потерь, которые несёт пенсионер в связи с длительным неисполнением пенсионным органом своих обязательств. Инфляция объективно снижает покупательную способность денежных средств, и чем дольше гражданин ожидает исполнения судебного решения, тем меньше реальная ценность присуждённых ему выплат. Предлагаемые поправки призваны компенсировать это обесценивание и гарантировать пенсионеру ту сумму, которую он получил бы, если бы выплата была произведена своевременно.</w:t>
      </w:r>
    </w:p>
    <w:p w14:paraId="75E26BE6" w14:textId="57B46AB6" w:rsidR="0024142E" w:rsidRPr="00FD1782" w:rsidRDefault="00327317" w:rsidP="0024142E">
      <w:r>
        <w:t>«</w:t>
      </w:r>
      <w:r w:rsidR="0024142E" w:rsidRPr="00FD1782">
        <w:t>Таким образом, инициатива Правительства Российской Федерации является важным шагом в совершенствовании механизмов социальной защиты граждан, особенно уязвимой категории - пенсионеров. Введение чётких правил индексации присуждённых пенсионных выплат не только устраняет имеющиеся пробелы в правовом регулировании, но и повышает доверие граждан к судебной системе и пенсионным органам, поскольку создаёт предсказуемые и справедливые условия для восстановления нарушенных прав. Ожидается, что законопроект будет рассмотрен депутатами в приоритетном порядке и вступит в силу после его официального опубликования, что позволит уже в ближайшем будущем применять новые правила к спорным ситуациям, возникающим между пенсионерами и пенсионными органами</w:t>
      </w:r>
      <w:r>
        <w:t>»</w:t>
      </w:r>
      <w:r w:rsidR="0024142E" w:rsidRPr="00FD1782">
        <w:t>, - комментирует доцент Ставропольского филиала Президентской академии Лилия Рябова.</w:t>
      </w:r>
    </w:p>
    <w:p w14:paraId="14320742" w14:textId="538B6FB4" w:rsidR="0024142E" w:rsidRPr="00FD1782" w:rsidRDefault="009A0341" w:rsidP="0024142E">
      <w:hyperlink r:id="rId27" w:history="1">
        <w:r w:rsidR="0024142E" w:rsidRPr="00FD1782">
          <w:rPr>
            <w:rStyle w:val="a3"/>
          </w:rPr>
          <w:t>https://www.nia-rf.ru/news/economy/117286</w:t>
        </w:r>
      </w:hyperlink>
      <w:r w:rsidR="0024142E" w:rsidRPr="00FD1782">
        <w:t xml:space="preserve"> </w:t>
      </w:r>
    </w:p>
    <w:p w14:paraId="2712DA44" w14:textId="77777777" w:rsidR="00714AD1" w:rsidRPr="00FD1782" w:rsidRDefault="00714AD1" w:rsidP="00714AD1">
      <w:pPr>
        <w:pStyle w:val="2"/>
      </w:pPr>
      <w:bookmarkStart w:id="97" w:name="ф7"/>
      <w:bookmarkStart w:id="98" w:name="_Toc239144425"/>
      <w:bookmarkEnd w:id="97"/>
      <w:r w:rsidRPr="00FD1782">
        <w:t xml:space="preserve">URA.RU, 31.08.2026, </w:t>
      </w:r>
      <w:proofErr w:type="gramStart"/>
      <w:r w:rsidRPr="00FD1782">
        <w:t>Как</w:t>
      </w:r>
      <w:proofErr w:type="gramEnd"/>
      <w:r w:rsidRPr="00FD1782">
        <w:t xml:space="preserve"> разом получить свои пенсионные накопления</w:t>
      </w:r>
      <w:bookmarkEnd w:id="98"/>
    </w:p>
    <w:p w14:paraId="194C35A7" w14:textId="77777777" w:rsidR="00714AD1" w:rsidRPr="00FD1782" w:rsidRDefault="00714AD1" w:rsidP="003E5717">
      <w:pPr>
        <w:pStyle w:val="3"/>
      </w:pPr>
      <w:bookmarkStart w:id="99" w:name="_Toc239144426"/>
      <w:r w:rsidRPr="00FD1782">
        <w:t>Забрать свои пенсионные накопления можно единой суммой. Однако для этого есть ряд условий. Их размер не должен превышать установленный законом порог — в 2026 году это около 440 тысяч рублей. Что необходимо для получения выплаты, пояснили в Социальном фонде России.</w:t>
      </w:r>
      <w:bookmarkEnd w:id="99"/>
    </w:p>
    <w:p w14:paraId="1BB2FE12" w14:textId="77777777" w:rsidR="00714AD1" w:rsidRPr="00FD1782" w:rsidRDefault="00714AD1" w:rsidP="00714AD1">
      <w:r w:rsidRPr="00FD1782">
        <w:t>Три варианта получения накоплений</w:t>
      </w:r>
    </w:p>
    <w:p w14:paraId="3CC9A712" w14:textId="77777777" w:rsidR="00714AD1" w:rsidRPr="00FD1782" w:rsidRDefault="00714AD1" w:rsidP="00714AD1">
      <w:r w:rsidRPr="00FD1782">
        <w:t>Средства пенсионных накоплений могут быть выплачены тремя способами: единовременной выплатой, срочной пенсионной выплатой или же пожизненной накопительной пенсией. Единовременная выплата доступна, если расчетный размер ежемесячной накопительной пенсии составляет 10% и менее от величины прожиточного минимума пенсионера в целом по РФ (в 2026 году его размер — 16 228 рублей).</w:t>
      </w:r>
    </w:p>
    <w:p w14:paraId="1F1B2FAA" w14:textId="77777777" w:rsidR="00714AD1" w:rsidRPr="00FD1782" w:rsidRDefault="00714AD1" w:rsidP="00714AD1">
      <w:r w:rsidRPr="00FD1782">
        <w:t xml:space="preserve">Срочная пенсионная выплата назначается участникам программы </w:t>
      </w:r>
      <w:proofErr w:type="spellStart"/>
      <w:r w:rsidRPr="00FD1782">
        <w:t>софинансирования</w:t>
      </w:r>
      <w:proofErr w:type="spellEnd"/>
      <w:r w:rsidRPr="00FD1782">
        <w:t xml:space="preserve"> пенсии или тем, кто направил средства материнского капитала на формирование накопительной пенсии. Длительность такой выплаты определяет сам гражданин, но не менее 10 лет.</w:t>
      </w:r>
    </w:p>
    <w:p w14:paraId="7100433A" w14:textId="77777777" w:rsidR="00714AD1" w:rsidRPr="00FD1782" w:rsidRDefault="00714AD1" w:rsidP="00714AD1">
      <w:r w:rsidRPr="00FD1782">
        <w:t>Накопительная пенсия выплачивается ежемесячно пожизненно, если размер накоплений превышает установленный законом порог для единовременной выплаты. В 2026 году ожидаемый период выплаты составляет 270 месяцев — именно на это число делится общая сумма накоплений для расчета ежемесячного платежа.</w:t>
      </w:r>
    </w:p>
    <w:p w14:paraId="32200A4C" w14:textId="77777777" w:rsidR="00714AD1" w:rsidRPr="00FD1782" w:rsidRDefault="00714AD1" w:rsidP="00714AD1">
      <w:r w:rsidRPr="00FD1782">
        <w:t>Кто имеет право и как рассчитать сумму</w:t>
      </w:r>
    </w:p>
    <w:p w14:paraId="1237D3C3" w14:textId="10EC5593" w:rsidR="00714AD1" w:rsidRPr="00FD1782" w:rsidRDefault="00714AD1" w:rsidP="00714AD1">
      <w:r w:rsidRPr="00FD1782">
        <w:lastRenderedPageBreak/>
        <w:t xml:space="preserve">Право на выплату пенсионных накоплений наступает при достижении </w:t>
      </w:r>
      <w:r w:rsidR="00327317">
        <w:t>«</w:t>
      </w:r>
      <w:r w:rsidRPr="00FD1782">
        <w:t>старого</w:t>
      </w:r>
      <w:r w:rsidR="00327317">
        <w:t>»</w:t>
      </w:r>
      <w:r w:rsidRPr="00FD1782">
        <w:t xml:space="preserve"> пенсионного возраста: 55 лет для женщин и 60 лет для мужчин. Для </w:t>
      </w:r>
      <w:proofErr w:type="spellStart"/>
      <w:r w:rsidRPr="00FD1782">
        <w:t>досрочников</w:t>
      </w:r>
      <w:proofErr w:type="spellEnd"/>
      <w:r w:rsidRPr="00FD1782">
        <w:t xml:space="preserve"> обязательны стаж 15 лет и 30 пенсионных баллов.</w:t>
      </w:r>
    </w:p>
    <w:p w14:paraId="02C3A4A1" w14:textId="77777777" w:rsidR="00714AD1" w:rsidRPr="00FD1782" w:rsidRDefault="00714AD1" w:rsidP="00714AD1">
      <w:r w:rsidRPr="00FD1782">
        <w:t>Чтобы понять, можно ли получить накопления единовременно, нужно разделить общую сумму накоплений на 270 месяцев. Если полученная цифра меньше 10% от прожиточного минимума пенсионера (в 2026 году — 1 628,8 рубля), вы имеете право забрать все средства разом. Максимальная сумма для единовременной выплаты в 2026 году — 439 776 рублей.</w:t>
      </w:r>
    </w:p>
    <w:p w14:paraId="268F5E3A" w14:textId="4B4A8A21" w:rsidR="00714AD1" w:rsidRPr="00FD1782" w:rsidRDefault="00714AD1" w:rsidP="00714AD1">
      <w:r w:rsidRPr="00FD1782">
        <w:t xml:space="preserve">Уточнить, где именно находятся ваши накопления, можно в Личном кабинете на портале </w:t>
      </w:r>
      <w:r w:rsidR="00327317">
        <w:t>«</w:t>
      </w:r>
      <w:proofErr w:type="spellStart"/>
      <w:r w:rsidRPr="00FD1782">
        <w:t>Госуслуги</w:t>
      </w:r>
      <w:proofErr w:type="spellEnd"/>
      <w:r w:rsidR="00327317">
        <w:t>»</w:t>
      </w:r>
      <w:r w:rsidRPr="00FD1782">
        <w:t>, заказав выписку из индивидуального лицевого счета. Это поможет выбрать правильный способ подачи заявления.</w:t>
      </w:r>
    </w:p>
    <w:p w14:paraId="651E9137" w14:textId="77777777" w:rsidR="00714AD1" w:rsidRPr="00FD1782" w:rsidRDefault="00714AD1" w:rsidP="00714AD1">
      <w:r w:rsidRPr="00FD1782">
        <w:t>Как оформить выплату: пошаговая инструкция</w:t>
      </w:r>
    </w:p>
    <w:p w14:paraId="60B5DA06" w14:textId="05785E42" w:rsidR="00714AD1" w:rsidRPr="00FD1782" w:rsidRDefault="00714AD1" w:rsidP="00714AD1">
      <w:r w:rsidRPr="00FD1782">
        <w:t xml:space="preserve">Для получения средств необходимо подать заявление одним из четырех способов. Самый быстрый — через портал </w:t>
      </w:r>
      <w:r w:rsidR="00327317">
        <w:t>«</w:t>
      </w:r>
      <w:proofErr w:type="spellStart"/>
      <w:r w:rsidRPr="00FD1782">
        <w:t>Госуслуги</w:t>
      </w:r>
      <w:proofErr w:type="spellEnd"/>
      <w:r w:rsidR="00327317">
        <w:t>»</w:t>
      </w:r>
      <w:r w:rsidRPr="00FD1782">
        <w:t xml:space="preserve">: авторизуйтесь, найдите услугу </w:t>
      </w:r>
      <w:r w:rsidR="00327317">
        <w:t>«</w:t>
      </w:r>
      <w:r w:rsidRPr="00FD1782">
        <w:t>Единовременная выплата средств пенсионных накоплений</w:t>
      </w:r>
      <w:r w:rsidR="00327317">
        <w:t>»</w:t>
      </w:r>
      <w:r w:rsidRPr="00FD1782">
        <w:t>, заполните заявление и выберите способ получения (банковский счет, почта или другая организация).</w:t>
      </w:r>
    </w:p>
    <w:p w14:paraId="3B79F95D" w14:textId="1265C016" w:rsidR="00714AD1" w:rsidRPr="00FD1782" w:rsidRDefault="00714AD1" w:rsidP="00714AD1">
      <w:r w:rsidRPr="00FD1782">
        <w:t xml:space="preserve">Также можно обратиться лично в Отделение Социального фонда России, через МФЦ </w:t>
      </w:r>
      <w:r w:rsidR="00327317">
        <w:t>«</w:t>
      </w:r>
      <w:r w:rsidRPr="00FD1782">
        <w:t>Мои документы</w:t>
      </w:r>
      <w:r w:rsidR="00327317">
        <w:t>»</w:t>
      </w:r>
      <w:r w:rsidRPr="00FD1782">
        <w:t xml:space="preserve"> или по почте, направив заявление с заверенными нотариально копиями документов. Если средства формируются в негосударственном пенсионном фонде (НПФ), заявление о назначении выплаты необходимо подавать непосредственно в этот фонд.</w:t>
      </w:r>
    </w:p>
    <w:p w14:paraId="51602ED0" w14:textId="77777777" w:rsidR="00714AD1" w:rsidRPr="00FD1782" w:rsidRDefault="00714AD1" w:rsidP="00714AD1">
      <w:r w:rsidRPr="00FD1782">
        <w:t>Важно помнить: выплата не автоматическая — нужно подать заявление. После рассмотрения средства будут перечислены выбранным способом в течение нескольких недель.</w:t>
      </w:r>
    </w:p>
    <w:p w14:paraId="00ACBC9D" w14:textId="00246E39" w:rsidR="00714AD1" w:rsidRPr="00FD1782" w:rsidRDefault="009A0341" w:rsidP="00714AD1">
      <w:hyperlink r:id="rId28" w:history="1">
        <w:r w:rsidR="00714AD1" w:rsidRPr="00FD1782">
          <w:rPr>
            <w:rStyle w:val="a3"/>
          </w:rPr>
          <w:t>https://ura.news/articles/1053122791</w:t>
        </w:r>
      </w:hyperlink>
      <w:r w:rsidR="00714AD1" w:rsidRPr="00FD1782">
        <w:t xml:space="preserve"> </w:t>
      </w:r>
    </w:p>
    <w:p w14:paraId="7BAF7720" w14:textId="77777777" w:rsidR="00074D6D" w:rsidRPr="00FD1782" w:rsidRDefault="00074D6D" w:rsidP="00074D6D">
      <w:pPr>
        <w:pStyle w:val="2"/>
      </w:pPr>
      <w:bookmarkStart w:id="100" w:name="_Toc239144427"/>
      <w:proofErr w:type="spellStart"/>
      <w:r w:rsidRPr="00FD1782">
        <w:t>Юга.ру</w:t>
      </w:r>
      <w:proofErr w:type="spellEnd"/>
      <w:r w:rsidRPr="00FD1782">
        <w:t>, 31.08.2026, Проверьте свои пенсионные накопления: в 2026 году получить их можно тремя способами — но есть нюанс</w:t>
      </w:r>
      <w:bookmarkEnd w:id="100"/>
    </w:p>
    <w:p w14:paraId="157A027C" w14:textId="77777777" w:rsidR="00074D6D" w:rsidRPr="00FD1782" w:rsidRDefault="00074D6D" w:rsidP="003E5717">
      <w:pPr>
        <w:pStyle w:val="3"/>
      </w:pPr>
      <w:bookmarkStart w:id="101" w:name="_Toc239144428"/>
      <w:r w:rsidRPr="00FD1782">
        <w:t>Накопительная пенсия — та самая тема, в которой путается даже тот, кто внимательно следит за своими финансами.</w:t>
      </w:r>
      <w:bookmarkEnd w:id="101"/>
    </w:p>
    <w:p w14:paraId="04BE0C44" w14:textId="77777777" w:rsidR="00074D6D" w:rsidRPr="00FD1782" w:rsidRDefault="00074D6D" w:rsidP="00074D6D">
      <w:r w:rsidRPr="00FD1782">
        <w:t>Вроде бы деньги есть, вроде бы они где-то лежат, но сколько именно, кто ими управляет и когда их отдадут — вопросы, на которые большинство россиян ответить не могут. А зря: речь идет о реальных суммах на личных счетах, и в 2026 году правила их получения стали понятнее, чем когда-либо.</w:t>
      </w:r>
    </w:p>
    <w:p w14:paraId="09E94F8B" w14:textId="77777777" w:rsidR="00074D6D" w:rsidRPr="00FD1782" w:rsidRDefault="00074D6D" w:rsidP="00074D6D">
      <w:r w:rsidRPr="00FD1782">
        <w:t xml:space="preserve">Давайте разберем всё без </w:t>
      </w:r>
      <w:proofErr w:type="spellStart"/>
      <w:r w:rsidRPr="00FD1782">
        <w:t>канцелярита</w:t>
      </w:r>
      <w:proofErr w:type="spellEnd"/>
      <w:r w:rsidRPr="00FD1782">
        <w:t xml:space="preserve"> и сложных формулировок — только то, что действительно касается вашего кошелька.</w:t>
      </w:r>
    </w:p>
    <w:p w14:paraId="569D3BDF" w14:textId="77777777" w:rsidR="00074D6D" w:rsidRPr="00FD1782" w:rsidRDefault="00074D6D" w:rsidP="00074D6D">
      <w:r w:rsidRPr="00FD1782">
        <w:t>Откуда вообще взялись эти деньги</w:t>
      </w:r>
    </w:p>
    <w:p w14:paraId="690EB293" w14:textId="77777777" w:rsidR="00074D6D" w:rsidRPr="00FD1782" w:rsidRDefault="00074D6D" w:rsidP="00074D6D">
      <w:r w:rsidRPr="00FD1782">
        <w:t xml:space="preserve">Накопительная часть — это не баллы и не коэффициенты. Это живые рубли, которые отчислялись с вашей зарплаты в период с 2002 по 2013 год. Работодатели переводили </w:t>
      </w:r>
      <w:r w:rsidRPr="00FD1782">
        <w:lastRenderedPageBreak/>
        <w:t>6% от заработка на отдельный счет, и эти средства до сих пор хранятся либо в Социальном фонде, либо в негосударственном пенсионном фонде.</w:t>
      </w:r>
    </w:p>
    <w:p w14:paraId="73E5A610" w14:textId="77777777" w:rsidR="00074D6D" w:rsidRPr="00FD1782" w:rsidRDefault="00074D6D" w:rsidP="00074D6D">
      <w:r w:rsidRPr="00FD1782">
        <w:t>С 2014 года пополнение накопительных счетов заморожено. Все взносы уходят в страховую часть. Мораторий продлевается каждый год, и когда он закончится — никто не знает. Но уже накопленное никуда не делось.</w:t>
      </w:r>
    </w:p>
    <w:p w14:paraId="4C20ACE5" w14:textId="77777777" w:rsidR="00074D6D" w:rsidRPr="00FD1782" w:rsidRDefault="00074D6D" w:rsidP="00074D6D">
      <w:r w:rsidRPr="00FD1782">
        <w:t>Проверьте, есть ли у вас накопительная часть:</w:t>
      </w:r>
    </w:p>
    <w:p w14:paraId="1C95BB6A" w14:textId="77777777" w:rsidR="00074D6D" w:rsidRPr="00FD1782" w:rsidRDefault="00074D6D" w:rsidP="00074D6D">
      <w:r w:rsidRPr="00FD1782">
        <w:t>Родились в 1967 году или позже — скорее всего, накопления есть: за вас отчисляли до 2014 года.</w:t>
      </w:r>
    </w:p>
    <w:p w14:paraId="37438C67" w14:textId="77777777" w:rsidR="00074D6D" w:rsidRPr="00FD1782" w:rsidRDefault="00074D6D" w:rsidP="00074D6D">
      <w:r w:rsidRPr="00FD1782">
        <w:t>Мужчины 1953–1966 годов рождения и женщины 1957–1966 годов рождения — тоже в списке, если за них платили взносы с 2002 по 2004 год.</w:t>
      </w:r>
    </w:p>
    <w:p w14:paraId="356E1C6B" w14:textId="77777777" w:rsidR="00074D6D" w:rsidRPr="00FD1782" w:rsidRDefault="00074D6D" w:rsidP="00074D6D">
      <w:r w:rsidRPr="00FD1782">
        <w:t xml:space="preserve">Участники программы </w:t>
      </w:r>
      <w:proofErr w:type="spellStart"/>
      <w:r w:rsidRPr="00FD1782">
        <w:t>софинансирования</w:t>
      </w:r>
      <w:proofErr w:type="spellEnd"/>
      <w:r w:rsidRPr="00FD1782">
        <w:t xml:space="preserve"> — те, кто вносил дополнительные взносы, или те, кто направил </w:t>
      </w:r>
      <w:proofErr w:type="spellStart"/>
      <w:r w:rsidRPr="00FD1782">
        <w:t>маткапитал</w:t>
      </w:r>
      <w:proofErr w:type="spellEnd"/>
      <w:r w:rsidRPr="00FD1782">
        <w:t xml:space="preserve"> на пенсию.</w:t>
      </w:r>
    </w:p>
    <w:p w14:paraId="5C44F5E8" w14:textId="77777777" w:rsidR="00074D6D" w:rsidRPr="00FD1782" w:rsidRDefault="00074D6D" w:rsidP="00074D6D">
      <w:r w:rsidRPr="00FD1782">
        <w:t>Что изменилось в 2026 году</w:t>
      </w:r>
    </w:p>
    <w:p w14:paraId="5C9AB898" w14:textId="2347DAF9" w:rsidR="00074D6D" w:rsidRPr="00FD1782" w:rsidRDefault="00074D6D" w:rsidP="00074D6D">
      <w:r w:rsidRPr="00FD1782">
        <w:t xml:space="preserve">Ежегодно государство определяет так называемый </w:t>
      </w:r>
      <w:r w:rsidR="00327317">
        <w:t>«</w:t>
      </w:r>
      <w:r w:rsidRPr="00FD1782">
        <w:t>ожидаемый период выплаты</w:t>
      </w:r>
      <w:r w:rsidR="00327317">
        <w:t>»</w:t>
      </w:r>
      <w:r w:rsidRPr="00FD1782">
        <w:t>. Это количество месяцев, на которое делится сумма накоплений при расчете ежемесячной пенсии. Чем короче период — тем больше выплата.</w:t>
      </w:r>
    </w:p>
    <w:p w14:paraId="36A88DF7" w14:textId="77777777" w:rsidR="00074D6D" w:rsidRPr="00FD1782" w:rsidRDefault="00074D6D" w:rsidP="00074D6D">
      <w:r w:rsidRPr="00FD1782">
        <w:t>В 2026 году показатель установлен на уровне 270 месяцев. Это закреплено Федеральным законом от 17.11.2025 № 415-ФЗ.</w:t>
      </w:r>
    </w:p>
    <w:p w14:paraId="7B5B0209" w14:textId="77777777" w:rsidR="00074D6D" w:rsidRPr="00FD1782" w:rsidRDefault="00074D6D" w:rsidP="00074D6D">
      <w:r w:rsidRPr="00FD1782">
        <w:t>Цифра взята не с потолка. Статистика продолжительности жизни говорит о том, что мужчины в 60 лет проживут в среднем еще 17,79 года, а женщины в 55 лет — 27,12 года. Формула не меняется, просто коэффициент подтверждается демографическими данными.</w:t>
      </w:r>
    </w:p>
    <w:p w14:paraId="6D6A1425" w14:textId="77777777" w:rsidR="00074D6D" w:rsidRPr="00FD1782" w:rsidRDefault="00074D6D" w:rsidP="00074D6D">
      <w:r w:rsidRPr="00FD1782">
        <w:t>Считается просто: берем сумму накоплений и делим на 270. Например, на счете 500 000 рублей — получаем около 1 900 рублей в месяц.</w:t>
      </w:r>
    </w:p>
    <w:p w14:paraId="1993B978" w14:textId="77777777" w:rsidR="00074D6D" w:rsidRPr="00FD1782" w:rsidRDefault="00074D6D" w:rsidP="00074D6D">
      <w:r w:rsidRPr="00FD1782">
        <w:t>Единовременная выплата: кто получит всё сразу</w:t>
      </w:r>
    </w:p>
    <w:p w14:paraId="533EE4F8" w14:textId="77777777" w:rsidR="00074D6D" w:rsidRPr="00FD1782" w:rsidRDefault="00074D6D" w:rsidP="00074D6D">
      <w:r w:rsidRPr="00FD1782">
        <w:t>Вот здесь самый важный момент для большинства людей. Если накопления скромные, государство отдаст их одной суммой.</w:t>
      </w:r>
    </w:p>
    <w:p w14:paraId="2EE2D6A9" w14:textId="77777777" w:rsidR="00074D6D" w:rsidRPr="00FD1782" w:rsidRDefault="00074D6D" w:rsidP="00074D6D">
      <w:r w:rsidRPr="00FD1782">
        <w:t>С 1 января 2026 года прожиточный минимум пенсионера в России — 16 288 рублей.</w:t>
      </w:r>
    </w:p>
    <w:p w14:paraId="4F51DFB2" w14:textId="77777777" w:rsidR="00074D6D" w:rsidRPr="00FD1782" w:rsidRDefault="00074D6D" w:rsidP="00074D6D">
      <w:r w:rsidRPr="00FD1782">
        <w:t>Если расчетная ежемесячная выплата не превышает 10% этой величины (то есть 1 628 рублей), вся сумма выдается единовременно.</w:t>
      </w:r>
    </w:p>
    <w:p w14:paraId="12FF8263" w14:textId="77777777" w:rsidR="00074D6D" w:rsidRPr="00FD1782" w:rsidRDefault="00074D6D" w:rsidP="00074D6D">
      <w:r w:rsidRPr="00FD1782">
        <w:t>Порог для единовременной выплаты в 2026 году: 270 × 1 628 = около 439 000 рублей.</w:t>
      </w:r>
    </w:p>
    <w:p w14:paraId="6F39D7D2" w14:textId="77777777" w:rsidR="00074D6D" w:rsidRPr="00FD1782" w:rsidRDefault="00074D6D" w:rsidP="00074D6D">
      <w:r w:rsidRPr="00FD1782">
        <w:t>Если на вашем счете меньше этой суммы — заберете всё сразу. Если больше — будут платить ежемесячно.</w:t>
      </w:r>
    </w:p>
    <w:p w14:paraId="1919748C" w14:textId="77777777" w:rsidR="00074D6D" w:rsidRPr="00FD1782" w:rsidRDefault="00074D6D" w:rsidP="00074D6D">
      <w:r w:rsidRPr="00FD1782">
        <w:t>Социальный фонд России сообщает: в 2026 году единовременную выплату получат более 700 тысяч человек, а средний размер составит чуть выше 68 000 рублей.</w:t>
      </w:r>
    </w:p>
    <w:p w14:paraId="0098F003" w14:textId="77777777" w:rsidR="00074D6D" w:rsidRPr="00FD1782" w:rsidRDefault="00074D6D" w:rsidP="00074D6D">
      <w:r w:rsidRPr="00FD1782">
        <w:t>Три формата получения: выбирайте с умом</w:t>
      </w:r>
    </w:p>
    <w:p w14:paraId="063C4BB4" w14:textId="77777777" w:rsidR="00074D6D" w:rsidRPr="00FD1782" w:rsidRDefault="00074D6D" w:rsidP="00074D6D">
      <w:r w:rsidRPr="00FD1782">
        <w:t>В зависимости от суммы и источника накоплений деньги можно получить по-разному.</w:t>
      </w:r>
    </w:p>
    <w:p w14:paraId="5230FD1A" w14:textId="77777777" w:rsidR="00074D6D" w:rsidRPr="00FD1782" w:rsidRDefault="00074D6D" w:rsidP="00074D6D">
      <w:r w:rsidRPr="00FD1782">
        <w:t>Ежемесячная пожизненная выплата. Если расчетная сумма превышает 10% прожиточного минимума. Платится до конца жизни.</w:t>
      </w:r>
    </w:p>
    <w:p w14:paraId="3C6AA313" w14:textId="77777777" w:rsidR="00074D6D" w:rsidRPr="00FD1782" w:rsidRDefault="00074D6D" w:rsidP="00074D6D">
      <w:r w:rsidRPr="00FD1782">
        <w:lastRenderedPageBreak/>
        <w:t>Единовременная. Если накоплений меньше порога в 439 000 рублей. Все деньги сразу.</w:t>
      </w:r>
    </w:p>
    <w:p w14:paraId="61FED536" w14:textId="77777777" w:rsidR="00074D6D" w:rsidRPr="00FD1782" w:rsidRDefault="00074D6D" w:rsidP="00074D6D">
      <w:r w:rsidRPr="00FD1782">
        <w:t xml:space="preserve">Срочная выплата. На срок не менее 120 месяцев (10 лет), но можно выбрать и больший. Доступна тем, чьи накопления формировались из дополнительных взносов или </w:t>
      </w:r>
      <w:proofErr w:type="spellStart"/>
      <w:r w:rsidRPr="00FD1782">
        <w:t>маткапитала</w:t>
      </w:r>
      <w:proofErr w:type="spellEnd"/>
      <w:r w:rsidRPr="00FD1782">
        <w:t>.</w:t>
      </w:r>
    </w:p>
    <w:p w14:paraId="08465322" w14:textId="77777777" w:rsidR="00074D6D" w:rsidRPr="00FD1782" w:rsidRDefault="00074D6D" w:rsidP="00074D6D">
      <w:proofErr w:type="spellStart"/>
      <w:r w:rsidRPr="00FD1782">
        <w:t>Лайфхак</w:t>
      </w:r>
      <w:proofErr w:type="spellEnd"/>
      <w:r w:rsidRPr="00FD1782">
        <w:t>: если ежемесячная сумма кажется смешной, можно отложить обращение за выплатой. Средства продолжат инвестироваться и расти. А когда решите забрать — период расчета сократится, и пенсия станет больше.</w:t>
      </w:r>
    </w:p>
    <w:p w14:paraId="0CF00304" w14:textId="77777777" w:rsidR="00074D6D" w:rsidRPr="00FD1782" w:rsidRDefault="00074D6D" w:rsidP="00074D6D">
      <w:r w:rsidRPr="00FD1782">
        <w:t>Возраст выхода на накопительную пенсию не вырос</w:t>
      </w:r>
    </w:p>
    <w:p w14:paraId="6EB064C0" w14:textId="77777777" w:rsidR="00074D6D" w:rsidRPr="00FD1782" w:rsidRDefault="00074D6D" w:rsidP="00074D6D">
      <w:r w:rsidRPr="00FD1782">
        <w:t>Это правило удивляет многих. Страховую пенсию сейчас назначают в 64 года мужчинам и в 59 лет женщинам, и возраст продолжает повышаться. Но для накопительной части действуют старые рамки:</w:t>
      </w:r>
    </w:p>
    <w:p w14:paraId="001611B7" w14:textId="10B0AB7C" w:rsidR="00074D6D" w:rsidRPr="00FD1782" w:rsidRDefault="00327317" w:rsidP="00074D6D">
      <w:r>
        <w:t>«</w:t>
      </w:r>
      <w:r w:rsidR="00074D6D" w:rsidRPr="00FD1782">
        <w:t>Несмотря на то, что в 2018 году пенсионный возраст был повышен, возраст получения накопительной пенсии остался прежним: 55 лет для женщин и 60 лет для мужчин</w:t>
      </w:r>
      <w:r>
        <w:t>»</w:t>
      </w:r>
      <w:r w:rsidR="00074D6D" w:rsidRPr="00FD1782">
        <w:t>.</w:t>
      </w:r>
    </w:p>
    <w:p w14:paraId="69B2459C" w14:textId="77777777" w:rsidR="00074D6D" w:rsidRPr="00FD1782" w:rsidRDefault="00074D6D" w:rsidP="00074D6D">
      <w:r w:rsidRPr="00FD1782">
        <w:t>Если есть право на досрочную пенсию — накопления можно получить еще раньше.</w:t>
      </w:r>
    </w:p>
    <w:p w14:paraId="77257159" w14:textId="77777777" w:rsidR="00074D6D" w:rsidRPr="00FD1782" w:rsidRDefault="00074D6D" w:rsidP="00074D6D">
      <w:r w:rsidRPr="00FD1782">
        <w:t>Честные цифры: сколько платят на самом деле</w:t>
      </w:r>
    </w:p>
    <w:p w14:paraId="727A5E96" w14:textId="77777777" w:rsidR="00074D6D" w:rsidRPr="00FD1782" w:rsidRDefault="00074D6D" w:rsidP="00074D6D">
      <w:r w:rsidRPr="00FD1782">
        <w:t>Средний размер накопительной пенсии — 1 400 рублей в месяц. Срочная выплата в среднем — 2 600 рублей.</w:t>
      </w:r>
    </w:p>
    <w:p w14:paraId="5B8B990D" w14:textId="77777777" w:rsidR="00074D6D" w:rsidRPr="00FD1782" w:rsidRDefault="00074D6D" w:rsidP="00074D6D">
      <w:r w:rsidRPr="00FD1782">
        <w:t>Да, суммы не впечатляют. Причина проста: накопления формировались всего около 12 лет, а потом их заморозили. Большинство счетов просто не успели вырасти.</w:t>
      </w:r>
    </w:p>
    <w:p w14:paraId="157B6B9B" w14:textId="77777777" w:rsidR="00074D6D" w:rsidRPr="00FD1782" w:rsidRDefault="00074D6D" w:rsidP="00074D6D">
      <w:r w:rsidRPr="00FD1782">
        <w:t>Программа долгосрочных сбережений: новая альтернатива</w:t>
      </w:r>
    </w:p>
    <w:p w14:paraId="3ADBD1A8" w14:textId="77777777" w:rsidR="00074D6D" w:rsidRPr="00FD1782" w:rsidRDefault="00074D6D" w:rsidP="00074D6D">
      <w:r w:rsidRPr="00FD1782">
        <w:t>Раз пополнять накопительную часть через работодателя больше нельзя, государство запустило альтернативу — Программу долгосрочных сбережений (ПДС) с 2024 года.</w:t>
      </w:r>
    </w:p>
    <w:p w14:paraId="1E06E44A" w14:textId="77777777" w:rsidR="00074D6D" w:rsidRPr="00FD1782" w:rsidRDefault="00074D6D" w:rsidP="00074D6D">
      <w:r w:rsidRPr="00FD1782">
        <w:t>К 1 марта 2026 года в ПДС привлечено 791,7 миллиарда рублей по 11 миллионам договоров. Люди несут деньги добровольно — значит, условия действительно интересные.</w:t>
      </w:r>
    </w:p>
    <w:p w14:paraId="09709E96" w14:textId="77777777" w:rsidR="00074D6D" w:rsidRPr="00FD1782" w:rsidRDefault="00074D6D" w:rsidP="00074D6D">
      <w:r w:rsidRPr="00FD1782">
        <w:t>Три бонуса программы:</w:t>
      </w:r>
    </w:p>
    <w:p w14:paraId="4080A0B5" w14:textId="77777777" w:rsidR="00074D6D" w:rsidRPr="00FD1782" w:rsidRDefault="00074D6D" w:rsidP="00074D6D">
      <w:proofErr w:type="spellStart"/>
      <w:r w:rsidRPr="00FD1782">
        <w:t>Софинансирование</w:t>
      </w:r>
      <w:proofErr w:type="spellEnd"/>
      <w:r w:rsidRPr="00FD1782">
        <w:t xml:space="preserve"> от государства. В течение 10 лет вам добавляют деньги к взносам. Максимум — 36 000 рублей в год. При доходе до 80 000 рублей в месяц государство добавляет рубль на рубль.</w:t>
      </w:r>
    </w:p>
    <w:p w14:paraId="21A20CC8" w14:textId="77777777" w:rsidR="00074D6D" w:rsidRPr="00FD1782" w:rsidRDefault="00074D6D" w:rsidP="00074D6D">
      <w:r w:rsidRPr="00FD1782">
        <w:t>Налоговый вычет. До 400 000 рублей взносов в год освобождаются от НДФЛ. Экономия — от 52 до 60 тысяч рублей ежегодно.</w:t>
      </w:r>
    </w:p>
    <w:p w14:paraId="60D12401" w14:textId="77777777" w:rsidR="00074D6D" w:rsidRPr="00FD1782" w:rsidRDefault="00074D6D" w:rsidP="00074D6D">
      <w:r w:rsidRPr="00FD1782">
        <w:t>Страхование средств. Агентство по страхованию вкладов гарантирует до 2,8 миллиона рублей.</w:t>
      </w:r>
    </w:p>
    <w:p w14:paraId="525F21EA" w14:textId="77777777" w:rsidR="00074D6D" w:rsidRPr="00FD1782" w:rsidRDefault="00074D6D" w:rsidP="00074D6D">
      <w:r w:rsidRPr="00FD1782">
        <w:t>Предупреждение: при досрочном выходе из программы без уважительной причины вы получите только свои взносы. Государственные добавки и налоговые вычеты придется вернуть.</w:t>
      </w:r>
    </w:p>
    <w:p w14:paraId="26A4E8E6" w14:textId="77777777" w:rsidR="00074D6D" w:rsidRPr="00FD1782" w:rsidRDefault="00074D6D" w:rsidP="00074D6D">
      <w:r w:rsidRPr="00FD1782">
        <w:t>Как узнать размер накоплений за пять минут</w:t>
      </w:r>
    </w:p>
    <w:p w14:paraId="1F877FB2" w14:textId="77777777" w:rsidR="00074D6D" w:rsidRPr="00FD1782" w:rsidRDefault="00074D6D" w:rsidP="00074D6D">
      <w:r w:rsidRPr="00FD1782">
        <w:t xml:space="preserve">Самый быстрый путь — через </w:t>
      </w:r>
      <w:proofErr w:type="spellStart"/>
      <w:r w:rsidRPr="00FD1782">
        <w:t>Госуслуги</w:t>
      </w:r>
      <w:proofErr w:type="spellEnd"/>
      <w:r w:rsidRPr="00FD1782">
        <w:t>:</w:t>
      </w:r>
    </w:p>
    <w:p w14:paraId="2C3A95B9" w14:textId="2D4A94DE" w:rsidR="00074D6D" w:rsidRPr="00FD1782" w:rsidRDefault="00074D6D" w:rsidP="00074D6D">
      <w:r w:rsidRPr="00FD1782">
        <w:t xml:space="preserve">Зайдите в раздел </w:t>
      </w:r>
      <w:r w:rsidR="00327317">
        <w:t>«</w:t>
      </w:r>
      <w:r w:rsidRPr="00FD1782">
        <w:t>Услуги</w:t>
      </w:r>
      <w:r w:rsidR="00327317">
        <w:t>»</w:t>
      </w:r>
      <w:r w:rsidRPr="00FD1782">
        <w:t>.</w:t>
      </w:r>
    </w:p>
    <w:p w14:paraId="5E8EADAD" w14:textId="43F8CE6B" w:rsidR="00074D6D" w:rsidRPr="00FD1782" w:rsidRDefault="00074D6D" w:rsidP="00074D6D">
      <w:r w:rsidRPr="00FD1782">
        <w:lastRenderedPageBreak/>
        <w:t xml:space="preserve">Выберите </w:t>
      </w:r>
      <w:r w:rsidR="00327317">
        <w:t>«</w:t>
      </w:r>
      <w:r w:rsidRPr="00FD1782">
        <w:t>Пенсии, пособия</w:t>
      </w:r>
      <w:r w:rsidR="00327317">
        <w:t>»</w:t>
      </w:r>
      <w:r w:rsidRPr="00FD1782">
        <w:t>.</w:t>
      </w:r>
    </w:p>
    <w:p w14:paraId="22A9AD07" w14:textId="17EAED47" w:rsidR="00074D6D" w:rsidRPr="00FD1782" w:rsidRDefault="00074D6D" w:rsidP="00074D6D">
      <w:r w:rsidRPr="00FD1782">
        <w:t xml:space="preserve">Найдите </w:t>
      </w:r>
      <w:r w:rsidR="00327317">
        <w:t>«</w:t>
      </w:r>
      <w:r w:rsidRPr="00FD1782">
        <w:t>Выписка из лицевого счёта в СФР</w:t>
      </w:r>
      <w:r w:rsidR="00327317">
        <w:t>»</w:t>
      </w:r>
      <w:r w:rsidRPr="00FD1782">
        <w:t>.</w:t>
      </w:r>
    </w:p>
    <w:p w14:paraId="625F9D96" w14:textId="2353931E" w:rsidR="00074D6D" w:rsidRPr="00FD1782" w:rsidRDefault="00074D6D" w:rsidP="00074D6D">
      <w:r w:rsidRPr="00FD1782">
        <w:t xml:space="preserve">Нажмите </w:t>
      </w:r>
      <w:r w:rsidR="00327317">
        <w:t>«</w:t>
      </w:r>
      <w:r w:rsidRPr="00FD1782">
        <w:t>Получить выписку</w:t>
      </w:r>
      <w:r w:rsidR="00327317">
        <w:t>»</w:t>
      </w:r>
      <w:r w:rsidRPr="00FD1782">
        <w:t>.</w:t>
      </w:r>
    </w:p>
    <w:p w14:paraId="092D7E9A" w14:textId="77777777" w:rsidR="00074D6D" w:rsidRPr="00FD1782" w:rsidRDefault="00074D6D" w:rsidP="00074D6D">
      <w:r w:rsidRPr="00FD1782">
        <w:t>Документ придет в личный кабинет в течение дня. В нем будут баллы, стаж и сумма накопительной части. Если накопления в НПФ — они тоже отобразятся.</w:t>
      </w:r>
    </w:p>
    <w:p w14:paraId="315E9E22" w14:textId="77777777" w:rsidR="00074D6D" w:rsidRPr="00FD1782" w:rsidRDefault="00074D6D" w:rsidP="00074D6D">
      <w:r w:rsidRPr="00FD1782">
        <w:t>Альтернатива: личный визит в отделение СФР с паспортом и СНИЛС. Бумажную выписку подготовят за один рабочий день.</w:t>
      </w:r>
    </w:p>
    <w:p w14:paraId="15E53D12" w14:textId="77777777" w:rsidR="00074D6D" w:rsidRPr="00FD1782" w:rsidRDefault="00074D6D" w:rsidP="00074D6D">
      <w:r w:rsidRPr="00FD1782">
        <w:t>Куда обращаться за выплатой</w:t>
      </w:r>
    </w:p>
    <w:p w14:paraId="1664904B" w14:textId="77777777" w:rsidR="00074D6D" w:rsidRPr="00FD1782" w:rsidRDefault="00074D6D" w:rsidP="00074D6D">
      <w:r w:rsidRPr="00FD1782">
        <w:t>Зависит от того, где хранятся деньги:</w:t>
      </w:r>
    </w:p>
    <w:p w14:paraId="2B003BEE" w14:textId="77777777" w:rsidR="00074D6D" w:rsidRPr="00FD1782" w:rsidRDefault="00074D6D" w:rsidP="00074D6D">
      <w:r w:rsidRPr="00FD1782">
        <w:t xml:space="preserve">В СФР — подайте заявление через </w:t>
      </w:r>
      <w:proofErr w:type="spellStart"/>
      <w:r w:rsidRPr="00FD1782">
        <w:t>Госуслуги</w:t>
      </w:r>
      <w:proofErr w:type="spellEnd"/>
      <w:r w:rsidRPr="00FD1782">
        <w:t xml:space="preserve"> или сайт Социального фонда.</w:t>
      </w:r>
    </w:p>
    <w:p w14:paraId="4307D328" w14:textId="77777777" w:rsidR="00074D6D" w:rsidRPr="00FD1782" w:rsidRDefault="00074D6D" w:rsidP="00074D6D">
      <w:r w:rsidRPr="00FD1782">
        <w:t>В НПФ — через личный кабинет негосударственного фонда или визит в офис.</w:t>
      </w:r>
    </w:p>
    <w:p w14:paraId="1E3C7A21" w14:textId="77777777" w:rsidR="00074D6D" w:rsidRPr="00FD1782" w:rsidRDefault="00074D6D" w:rsidP="00074D6D">
      <w:r w:rsidRPr="00FD1782">
        <w:t>Наследование: что будет с деньгами после смерти</w:t>
      </w:r>
    </w:p>
    <w:p w14:paraId="1125FA3D" w14:textId="77777777" w:rsidR="00074D6D" w:rsidRPr="00FD1782" w:rsidRDefault="00074D6D" w:rsidP="00074D6D">
      <w:r w:rsidRPr="00FD1782">
        <w:t>Накопительную часть можно передать правопреемникам. Для этого нужно подать заявление в СФР или НПФ и указать, кто получит деньги. Если заявления нет — средства отойдут наследникам первой или второй очереди по закону.</w:t>
      </w:r>
    </w:p>
    <w:p w14:paraId="383627EF" w14:textId="73367059" w:rsidR="00074D6D" w:rsidRPr="00FD1782" w:rsidRDefault="009A0341" w:rsidP="00074D6D">
      <w:hyperlink r:id="rId29" w:history="1">
        <w:r w:rsidR="00074D6D" w:rsidRPr="00FD1782">
          <w:rPr>
            <w:rStyle w:val="a3"/>
          </w:rPr>
          <w:t>https://www.yuga.ru/polza/9925-proverte-svoi-pensionnye-nakopleniya-v-2026-godu-poluchit-ikh-mozhno-tremya-sposobami-no-est-nyuans/</w:t>
        </w:r>
      </w:hyperlink>
      <w:r w:rsidR="00074D6D" w:rsidRPr="00FD1782">
        <w:t xml:space="preserve"> </w:t>
      </w:r>
    </w:p>
    <w:p w14:paraId="45C613A6" w14:textId="38E52241" w:rsidR="009475FD" w:rsidRPr="00FD1782" w:rsidRDefault="009475FD" w:rsidP="009475FD">
      <w:pPr>
        <w:pStyle w:val="2"/>
      </w:pPr>
      <w:bookmarkStart w:id="102" w:name="_Toc239144429"/>
      <w:r w:rsidRPr="00FD1782">
        <w:t xml:space="preserve">PNZ.RU, 31.08.2026, </w:t>
      </w:r>
      <w:proofErr w:type="gramStart"/>
      <w:r w:rsidRPr="00FD1782">
        <w:t>У</w:t>
      </w:r>
      <w:proofErr w:type="gramEnd"/>
      <w:r w:rsidRPr="00FD1782">
        <w:t xml:space="preserve"> кого </w:t>
      </w:r>
      <w:r w:rsidR="00327317">
        <w:t>«</w:t>
      </w:r>
      <w:r w:rsidRPr="00FD1782">
        <w:t>заберут</w:t>
      </w:r>
      <w:r w:rsidR="00327317">
        <w:t>»</w:t>
      </w:r>
      <w:r w:rsidRPr="00FD1782">
        <w:t xml:space="preserve"> периоды ухода за пожилыми и инвалидами: с 2027 года меняются правила подтверждения</w:t>
      </w:r>
      <w:bookmarkEnd w:id="102"/>
    </w:p>
    <w:p w14:paraId="5AEC9514" w14:textId="77777777" w:rsidR="009475FD" w:rsidRPr="00FD1782" w:rsidRDefault="009475FD" w:rsidP="003E5717">
      <w:pPr>
        <w:pStyle w:val="3"/>
      </w:pPr>
      <w:bookmarkStart w:id="103" w:name="_Toc239144430"/>
      <w:r w:rsidRPr="00FD1782">
        <w:t>С 1 января 2027 года в России начнет действовать новый порядок подтверждения периодов ухода за нетрудоспособными гражданами. Речь идет о пожилых людях старше 80 лет и инвалидах I группы. Главное изменение коснется сроков подачи заявления: его потребуется оформлять уже в момент начала ухода, а не после его завершения, как предусмотрено действующими правилами.</w:t>
      </w:r>
      <w:bookmarkEnd w:id="103"/>
    </w:p>
    <w:p w14:paraId="41200EEF" w14:textId="0187F7C4" w:rsidR="009475FD" w:rsidRPr="00FD1782" w:rsidRDefault="00327317" w:rsidP="009475FD">
      <w:r>
        <w:t>«</w:t>
      </w:r>
      <w:r w:rsidR="009475FD" w:rsidRPr="00FD1782">
        <w:t>Если не соблюсти новые требования по срокам подтверждения, то периоды ухода за пожилым человеком или инвалидом просто не будут засчитаны, — объяснил главный редактор портала PNZ.RU, эксперт в сфере социального и пенсионного законодательства Владимир Белов.</w:t>
      </w:r>
    </w:p>
    <w:p w14:paraId="05E9CB88" w14:textId="77777777" w:rsidR="009475FD" w:rsidRPr="00FD1782" w:rsidRDefault="009475FD" w:rsidP="009475FD">
      <w:r w:rsidRPr="00FD1782">
        <w:t>При этом переходный период позволит учесть уход, который осуществлялся в 2026 году и ранее. Для этого до конца 2027 года необходимо зафиксировать соответствующие периоды по правилам, которые действуют сейчас.</w:t>
      </w:r>
    </w:p>
    <w:p w14:paraId="7531D8AD" w14:textId="77777777" w:rsidR="009475FD" w:rsidRPr="00FD1782" w:rsidRDefault="009475FD" w:rsidP="009475FD">
      <w:r w:rsidRPr="00FD1782">
        <w:t>А вот новые периоды ухода, начиная с 2027 года, уже надо будет подтверждать по новым правилам — до конца 2027 года. Периоды ухода за гражданами старше 80 лет, детьми-инвалидами и инвалидами I группы учитываются при формировании страхового стажа, необходимого для назначения будущей пенсии.</w:t>
      </w:r>
    </w:p>
    <w:p w14:paraId="14524E80" w14:textId="1F05C510" w:rsidR="009475FD" w:rsidRPr="00FD1782" w:rsidRDefault="00327317" w:rsidP="009475FD">
      <w:r>
        <w:t>«</w:t>
      </w:r>
      <w:r w:rsidR="009475FD" w:rsidRPr="00FD1782">
        <w:t xml:space="preserve">За каждый полный год ухода за пенсионером (старше 80 лет или инвалидом I группы) начисляется 1 год страхового стажа и 1,8 пенсионного балла (ИПК). Если период ухода </w:t>
      </w:r>
      <w:r w:rsidR="009475FD" w:rsidRPr="00FD1782">
        <w:lastRenderedPageBreak/>
        <w:t>меньше года, стаж и баллы начисляются пропорционально</w:t>
      </w:r>
      <w:r>
        <w:t>»</w:t>
      </w:r>
      <w:r w:rsidR="009475FD" w:rsidRPr="00FD1782">
        <w:t>, — рассказал Владимир Белов.</w:t>
      </w:r>
    </w:p>
    <w:p w14:paraId="349A3C79" w14:textId="77777777" w:rsidR="009475FD" w:rsidRPr="00FD1782" w:rsidRDefault="009475FD" w:rsidP="009475FD">
      <w:r w:rsidRPr="00FD1782">
        <w:t>Тем, кто осуществлял уход ранее и хочет получить за него пенсионные права, важно не пропустить установленный переходный срок. Подать заявление для учета таких периодов в страховом стаже необходимо до конца 2027 года.</w:t>
      </w:r>
    </w:p>
    <w:p w14:paraId="1C0EBBBC" w14:textId="77777777" w:rsidR="009475FD" w:rsidRPr="00FD1782" w:rsidRDefault="009475FD" w:rsidP="009475FD">
      <w:r w:rsidRPr="00FD1782">
        <w:t>С 2028 года подтвердить периоды ухода, которые относятся ко времени до 2027 года, уже не получится. В результате неподтвержденные периоды просто не будут включены в страховой стаж.</w:t>
      </w:r>
    </w:p>
    <w:p w14:paraId="7C44E399" w14:textId="77777777" w:rsidR="009475FD" w:rsidRPr="00FD1782" w:rsidRDefault="009475FD" w:rsidP="009475FD">
      <w:r w:rsidRPr="00FD1782">
        <w:t>Начиная с 2027 года заявление придется подавать непосредственно при начале ухода — с того момента, когда гражданин приступил к присмотру за человеком старше 80 лет или инвалидом I группы. Если уход продолжается длительное время, его потребуется подтверждать заново каждые 12 месяцев.</w:t>
      </w:r>
    </w:p>
    <w:p w14:paraId="79DC6FA5" w14:textId="57880048" w:rsidR="009475FD" w:rsidRPr="00FD1782" w:rsidRDefault="00327317" w:rsidP="009475FD">
      <w:r>
        <w:t>«</w:t>
      </w:r>
      <w:r w:rsidR="009475FD" w:rsidRPr="00FD1782">
        <w:t>Если вы планируете уход в 2027 году, то подать заявление требуется уже в январе 2027 года, на 2028 год – в январе 2028 года и так далее</w:t>
      </w:r>
      <w:r>
        <w:t>»</w:t>
      </w:r>
      <w:r w:rsidR="009475FD" w:rsidRPr="00FD1782">
        <w:t>, — подчеркнул эксперт.</w:t>
      </w:r>
    </w:p>
    <w:p w14:paraId="18B411F1" w14:textId="77777777" w:rsidR="009475FD" w:rsidRPr="00FD1782" w:rsidRDefault="009475FD" w:rsidP="009475FD">
      <w:r w:rsidRPr="00FD1782">
        <w:t>Новые правила подтверждения затронут и согласие человека, за которым осуществляется уход. Сейчас оно требуется только в ситуации, когда ухаживающий и подопечный проживают отдельно. С 2027 года это условие отменяется: согласие пенсионера или инвалида понадобится независимо от того, живут граждане вместе или по разным адресам.</w:t>
      </w:r>
    </w:p>
    <w:p w14:paraId="4F210DE9" w14:textId="040865F2" w:rsidR="009475FD" w:rsidRPr="00FD1782" w:rsidRDefault="009475FD" w:rsidP="009475FD">
      <w:r w:rsidRPr="00FD1782">
        <w:t xml:space="preserve">Расширятся и способы подачи документов. С нового года заявление и согласие можно будет передать не только при личном обращении в клиентскую службу Социального фонда России или через многофункциональный центр. Документы разрешат направлять в электронном виде через личный кабинет на портале </w:t>
      </w:r>
      <w:r w:rsidR="00327317">
        <w:t>«</w:t>
      </w:r>
      <w:proofErr w:type="spellStart"/>
      <w:r w:rsidRPr="00FD1782">
        <w:t>Госуслуги</w:t>
      </w:r>
      <w:proofErr w:type="spellEnd"/>
      <w:r w:rsidR="00327317">
        <w:t>»</w:t>
      </w:r>
      <w:r w:rsidRPr="00FD1782">
        <w:t>.</w:t>
      </w:r>
    </w:p>
    <w:p w14:paraId="421F88CC" w14:textId="77777777" w:rsidR="009475FD" w:rsidRPr="00FD1782" w:rsidRDefault="009475FD" w:rsidP="009475FD">
      <w:r w:rsidRPr="00FD1782">
        <w:t xml:space="preserve">При этом требования к человеку, который осуществляет уход и рассчитывает на включение этого периода в пенсионный стаж, останутся прежними. Ухаживать может трудоспособный </w:t>
      </w:r>
      <w:proofErr w:type="gramStart"/>
      <w:r w:rsidRPr="00FD1782">
        <w:t>гражданин</w:t>
      </w:r>
      <w:proofErr w:type="gramEnd"/>
      <w:r w:rsidRPr="00FD1782">
        <w:t xml:space="preserve"> начиная с 14 лет, если он не работает, не получает официальный доход по трудовому договору или договору гражданско-правового характера, не получает пенсию или пособие по безработице.</w:t>
      </w:r>
    </w:p>
    <w:p w14:paraId="4ECFDC31" w14:textId="77777777" w:rsidR="009475FD" w:rsidRPr="00FD1782" w:rsidRDefault="009475FD" w:rsidP="009475FD">
      <w:r w:rsidRPr="00FD1782">
        <w:t>Кроме того, ухаживающий не должен иметь статус индивидуального предпринимателя. Это правило действует даже в том случае, если предпринимательская деятельность фактически не ведется, а официальный доход составляет ноль рублей.</w:t>
      </w:r>
    </w:p>
    <w:p w14:paraId="173F14BA" w14:textId="77777777" w:rsidR="009475FD" w:rsidRPr="00FD1782" w:rsidRDefault="009475FD" w:rsidP="009475FD">
      <w:r w:rsidRPr="00FD1782">
        <w:t>Есть еще одно важное условие для пенсионного стажа. Чтобы периоды ухода были засчитаны в стаж, у ухаживающего должен быть хотя бы один день официального трудоустройства до начала или после окончания периода ухода.</w:t>
      </w:r>
    </w:p>
    <w:p w14:paraId="56F2CE10" w14:textId="2E130015" w:rsidR="009475FD" w:rsidRPr="00FD1782" w:rsidRDefault="009A0341" w:rsidP="009475FD">
      <w:hyperlink r:id="rId30" w:history="1">
        <w:r w:rsidR="009475FD" w:rsidRPr="00FD1782">
          <w:rPr>
            <w:rStyle w:val="a3"/>
          </w:rPr>
          <w:t>https://pnz.ru/pens/u-kogo-zaberut-periody-uhoda-za-pozhilymi-s-2027-goda-menyayutsya-pravila-podtverzhdeniya/</w:t>
        </w:r>
      </w:hyperlink>
      <w:r w:rsidR="009475FD" w:rsidRPr="00FD1782">
        <w:t xml:space="preserve"> </w:t>
      </w:r>
    </w:p>
    <w:p w14:paraId="05BF277E" w14:textId="77777777" w:rsidR="00A063D3" w:rsidRPr="00FD1782" w:rsidRDefault="00A063D3" w:rsidP="00A063D3">
      <w:pPr>
        <w:pStyle w:val="2"/>
      </w:pPr>
      <w:bookmarkStart w:id="104" w:name="_Toc239144431"/>
      <w:r w:rsidRPr="00FD1782">
        <w:lastRenderedPageBreak/>
        <w:t>PNZ.RU, 31.08.2026, Законный способ увеличить пенсию на 10% в год: в СФР раскрыли механизм</w:t>
      </w:r>
      <w:bookmarkEnd w:id="104"/>
    </w:p>
    <w:p w14:paraId="115AD229" w14:textId="77777777" w:rsidR="00A063D3" w:rsidRPr="00FD1782" w:rsidRDefault="00A063D3" w:rsidP="003E5717">
      <w:pPr>
        <w:pStyle w:val="3"/>
      </w:pPr>
      <w:bookmarkStart w:id="105" w:name="_Toc239144432"/>
      <w:r w:rsidRPr="00FD1782">
        <w:t>Размер будущей пенсии можно заметно увеличить, если не оформлять ее сразу после возникновения права на выплату. Такой вариант подходит не всем, однако при определенных обстоятельствах отсрочка назначения пенсии способна дать прибавку примерно в 10% всего за один год. Об этом рассказал председатель Социального фонда России Сергей Чирков в интервью ТАСС.</w:t>
      </w:r>
      <w:bookmarkEnd w:id="105"/>
    </w:p>
    <w:p w14:paraId="643D2A03" w14:textId="77777777" w:rsidR="00A063D3" w:rsidRPr="00FD1782" w:rsidRDefault="00A063D3" w:rsidP="00A063D3">
      <w:r w:rsidRPr="00FD1782">
        <w:t>По его словам, особенно интересным такой вариант может оказаться для граждан с хорошим заработком, которые после достижения пенсионного возраста продолжают работать и могут некоторое время обходиться без пенсионных выплат.</w:t>
      </w:r>
    </w:p>
    <w:p w14:paraId="19819AFF" w14:textId="7F308E29" w:rsidR="00A063D3" w:rsidRPr="00FD1782" w:rsidRDefault="00327317" w:rsidP="00A063D3">
      <w:r>
        <w:t>«</w:t>
      </w:r>
      <w:r w:rsidR="00A063D3" w:rsidRPr="00FD1782">
        <w:t>Если у человека хорошая зарплата, и он продолжает работать, обходясь без пенсии, отсрочка увеличит ее размер. Примерно на 10% в год и почти на половину за пять лет</w:t>
      </w:r>
      <w:r>
        <w:t>»</w:t>
      </w:r>
      <w:r w:rsidR="00A063D3" w:rsidRPr="00FD1782">
        <w:t>, — отметил Чирков.</w:t>
      </w:r>
    </w:p>
    <w:p w14:paraId="1C23DD50" w14:textId="77777777" w:rsidR="00A063D3" w:rsidRPr="00FD1782" w:rsidRDefault="00A063D3" w:rsidP="00A063D3">
      <w:r w:rsidRPr="00FD1782">
        <w:t>Механизм заключается в том, что человек, уже получивший право на страховую пенсию, добровольно откладывает ее назначение и продолжает трудовую деятельность. Таким образом он зарабатывает премиальные коэффициенты, объяснил главный редактор портала PNZ.RU, эксперт в сфере социального и пенсионного законодательства Владимир Белов.</w:t>
      </w:r>
    </w:p>
    <w:p w14:paraId="26EE1424" w14:textId="77777777" w:rsidR="00A063D3" w:rsidRPr="00FD1782" w:rsidRDefault="00A063D3" w:rsidP="00A063D3">
      <w:r w:rsidRPr="00FD1782">
        <w:t>Чем дольше сохраняется такая отсрочка, тем выше впоследствии может стать размер страховой выплаты.</w:t>
      </w:r>
    </w:p>
    <w:p w14:paraId="168766E6" w14:textId="5FA9A445" w:rsidR="00A063D3" w:rsidRPr="00FD1782" w:rsidRDefault="00327317" w:rsidP="00A063D3">
      <w:proofErr w:type="gramStart"/>
      <w:r>
        <w:t>«</w:t>
      </w:r>
      <w:r w:rsidR="00A063D3" w:rsidRPr="00FD1782">
        <w:t>Например</w:t>
      </w:r>
      <w:proofErr w:type="gramEnd"/>
      <w:r w:rsidR="00A063D3" w:rsidRPr="00FD1782">
        <w:t>, если отложить выход на пенсию на 10 лет, коэффициент повышения суммарного ИПК увеличится на 2,32, а коэффициент повышения фиксированной выплаты – на 2,11</w:t>
      </w:r>
      <w:r>
        <w:t>»</w:t>
      </w:r>
      <w:r w:rsidR="00A063D3" w:rsidRPr="00FD1782">
        <w:t>, — отметил Владимир Белов.</w:t>
      </w:r>
    </w:p>
    <w:p w14:paraId="63833369" w14:textId="77777777" w:rsidR="00A063D3" w:rsidRPr="00FD1782" w:rsidRDefault="00A063D3" w:rsidP="00A063D3">
      <w:r w:rsidRPr="00FD1782">
        <w:t>При этом речь не идет о стандартной ежегодной индексации. Увеличение связано именно с отсроченным обращением за назначением пенсии. Поэтому такой способ подходит прежде всего тем, кто имеет стабильный доход и не нуждается в пенсионных деньгах сразу после возникновения права на них.</w:t>
      </w:r>
    </w:p>
    <w:p w14:paraId="3B582347" w14:textId="77777777" w:rsidR="00A063D3" w:rsidRPr="00FD1782" w:rsidRDefault="00A063D3" w:rsidP="00A063D3">
      <w:r w:rsidRPr="00FD1782">
        <w:t>Существуют и другие механизмы, способные повлиять на будущий размер пенсионных выплат. В частности, итоговая сумма может увеличиваться за счет продолжения работы после достижения пенсионного возраста и предусмотренного законодательством повышения страховой пенсии. Отдельную роль играет накопительная часть, размер которой зависит от сформированных пенсионных накоплений и полученного на них дохода.</w:t>
      </w:r>
    </w:p>
    <w:p w14:paraId="3F4E365B" w14:textId="77777777" w:rsidR="00A063D3" w:rsidRPr="00FD1782" w:rsidRDefault="00A063D3" w:rsidP="00A063D3">
      <w:r w:rsidRPr="00FD1782">
        <w:t>Какие 5 выплат положены людям с инвалидностью в 2026 году</w:t>
      </w:r>
    </w:p>
    <w:p w14:paraId="3688198D" w14:textId="77777777" w:rsidR="00A063D3" w:rsidRPr="00FD1782" w:rsidRDefault="00A063D3" w:rsidP="00A063D3">
      <w:r w:rsidRPr="00FD1782">
        <w:t>ЕДВ ветеранам труда будут выплачивать по-новому</w:t>
      </w:r>
    </w:p>
    <w:p w14:paraId="1E48FD8F" w14:textId="77777777" w:rsidR="00A063D3" w:rsidRPr="00FD1782" w:rsidRDefault="00A063D3" w:rsidP="00A063D3">
      <w:r w:rsidRPr="00FD1782">
        <w:t>Расчет пенсионных выплат сегодня в значительной степени переведен в цифровой формат. Информация о пенсионных правах формируется автоматически, а необходимые сведения о стаже и страховых взносах используются для определения будущего размера выплаты.</w:t>
      </w:r>
    </w:p>
    <w:p w14:paraId="7134076D" w14:textId="77777777" w:rsidR="00A063D3" w:rsidRPr="00FD1782" w:rsidRDefault="00A063D3" w:rsidP="00A063D3">
      <w:r w:rsidRPr="00FD1782">
        <w:t xml:space="preserve">Оценить возможный размер пенсии позволяет пенсионный калькулятор на портале </w:t>
      </w:r>
      <w:proofErr w:type="spellStart"/>
      <w:r w:rsidRPr="00FD1782">
        <w:t>госуслуг</w:t>
      </w:r>
      <w:proofErr w:type="spellEnd"/>
      <w:r w:rsidRPr="00FD1782">
        <w:t xml:space="preserve">. С его помощью можно посмотреть ориентировочную сумму выплаты при </w:t>
      </w:r>
      <w:r w:rsidRPr="00FD1782">
        <w:lastRenderedPageBreak/>
        <w:t>текущих параметрах или изменить исходные данные и рассчитать потенциальный размер пенсии.</w:t>
      </w:r>
    </w:p>
    <w:p w14:paraId="740DCE71" w14:textId="77777777" w:rsidR="00A063D3" w:rsidRPr="00FD1782" w:rsidRDefault="00A063D3" w:rsidP="00A063D3">
      <w:r w:rsidRPr="00FD1782">
        <w:t>Ранее портал PNZ.RU писал, как получать страховую пенсию по старости более 200 тысяч рублей в месяц.</w:t>
      </w:r>
    </w:p>
    <w:p w14:paraId="49252183" w14:textId="746AD243" w:rsidR="00A063D3" w:rsidRPr="00FD1782" w:rsidRDefault="009A0341" w:rsidP="00A063D3">
      <w:hyperlink r:id="rId31" w:history="1">
        <w:r w:rsidR="00A063D3" w:rsidRPr="00FD1782">
          <w:rPr>
            <w:rStyle w:val="a3"/>
          </w:rPr>
          <w:t>https://pnz.ru/pens/zakonnyj-sposob-uvelichit-pensiyu-na-10-v-god-v-sfr-raskryli-mehanizm/</w:t>
        </w:r>
      </w:hyperlink>
      <w:r w:rsidR="00A063D3" w:rsidRPr="00FD1782">
        <w:t xml:space="preserve"> </w:t>
      </w:r>
    </w:p>
    <w:p w14:paraId="5BD8BC89" w14:textId="77777777" w:rsidR="00DF4CFE" w:rsidRPr="00FD1782" w:rsidRDefault="00DF4CFE" w:rsidP="00DF4CFE">
      <w:pPr>
        <w:pStyle w:val="2"/>
      </w:pPr>
      <w:bookmarkStart w:id="106" w:name="_Toc239144433"/>
      <w:r w:rsidRPr="00FD1782">
        <w:t xml:space="preserve">Конкурент, 31.08.2026, </w:t>
      </w:r>
      <w:proofErr w:type="gramStart"/>
      <w:r w:rsidRPr="00FD1782">
        <w:t>Как</w:t>
      </w:r>
      <w:proofErr w:type="gramEnd"/>
      <w:r w:rsidRPr="00FD1782">
        <w:t xml:space="preserve"> будут расти пенсии в 2027 году: сроки, размеры и нюансы для разных категорий пенсионеров</w:t>
      </w:r>
      <w:bookmarkEnd w:id="106"/>
    </w:p>
    <w:p w14:paraId="24C5BDA5" w14:textId="77777777" w:rsidR="00DF4CFE" w:rsidRPr="00FD1782" w:rsidRDefault="00DF4CFE" w:rsidP="003E5717">
      <w:pPr>
        <w:pStyle w:val="3"/>
      </w:pPr>
      <w:bookmarkStart w:id="107" w:name="_Toc239144434"/>
      <w:r w:rsidRPr="00FD1782">
        <w:t>В следующем году страховые пенсии в России планируют проиндексировать дважды — 1 февраля и 1 апреля. При этом размер апрельского повышения будет определяться возможностями бюджета Социального фонда РФ. Об этом рассказал глава комитета Государственной думы по труду, социальной политике и делам ветеранов Ярослав Нилов.</w:t>
      </w:r>
      <w:bookmarkEnd w:id="107"/>
    </w:p>
    <w:p w14:paraId="51092FAB" w14:textId="77777777" w:rsidR="00DF4CFE" w:rsidRPr="00FD1782" w:rsidRDefault="00DF4CFE" w:rsidP="00DF4CFE">
      <w:r w:rsidRPr="00FD1782">
        <w:t>Согласно действующему законодательству, февральская индексация должна соответствовать уровню фактической инфляции, а апрельское повышение напрямую зависит от финансовых возможностей Социального фонда.</w:t>
      </w:r>
    </w:p>
    <w:p w14:paraId="68768CF5" w14:textId="77777777" w:rsidR="00DF4CFE" w:rsidRPr="00FD1782" w:rsidRDefault="00DF4CFE" w:rsidP="00DF4CFE">
      <w:r w:rsidRPr="00FD1782">
        <w:t xml:space="preserve">При этом в последние годы подход к срокам индексации неоднократно корректировался. Так, в 2025 г. повышение провели 1 января с последующей </w:t>
      </w:r>
      <w:proofErr w:type="spellStart"/>
      <w:r w:rsidRPr="00FD1782">
        <w:t>доиндексацией</w:t>
      </w:r>
      <w:proofErr w:type="spellEnd"/>
      <w:r w:rsidRPr="00FD1782">
        <w:t xml:space="preserve"> 1 февраля, а в 2026 г. выплаты увеличили единовременно с 1 января — на величину, превышающую уровень инфляции.</w:t>
      </w:r>
    </w:p>
    <w:p w14:paraId="270A8B0A" w14:textId="77777777" w:rsidR="00DF4CFE" w:rsidRPr="00FD1782" w:rsidRDefault="00DF4CFE" w:rsidP="00DF4CFE">
      <w:r w:rsidRPr="00FD1782">
        <w:t>Повышение страховых пенсий затрагивает как неработающих, так и работающих пенсионеров. Для последней категории предусмотрен дополнительный механизм корректировки выплат. Ежегодно 1 августа производится перерасчет с учетом пенсионных коэффициентов, накопленных за предыдущий год.</w:t>
      </w:r>
    </w:p>
    <w:p w14:paraId="5A84D805" w14:textId="77777777" w:rsidR="00DF4CFE" w:rsidRPr="00FD1782" w:rsidRDefault="00DF4CFE" w:rsidP="00DF4CFE">
      <w:r w:rsidRPr="00FD1782">
        <w:t>Отдельно регулируется рост социальных пенсий. Они подлежат ежегодной индексации 1 апреля. По словам депутата, эта норма действует на постоянной основе. Так, в текущем году повышение также состоялось 1 апреля и превысило уровень фактической инфляции.</w:t>
      </w:r>
    </w:p>
    <w:p w14:paraId="2BD39FEE" w14:textId="1B9FADA3" w:rsidR="00DF4CFE" w:rsidRPr="00FD1782" w:rsidRDefault="009A0341" w:rsidP="00DF4CFE">
      <w:hyperlink r:id="rId32" w:history="1">
        <w:r w:rsidR="00DF4CFE" w:rsidRPr="00FD1782">
          <w:rPr>
            <w:rStyle w:val="a3"/>
          </w:rPr>
          <w:t>https://konkurent.ru/article/90990</w:t>
        </w:r>
      </w:hyperlink>
      <w:r w:rsidR="00DF4CFE" w:rsidRPr="00FD1782">
        <w:t xml:space="preserve"> </w:t>
      </w:r>
    </w:p>
    <w:p w14:paraId="62A96E05" w14:textId="77777777" w:rsidR="00FC6631" w:rsidRPr="00FD1782" w:rsidRDefault="00FC6631" w:rsidP="00FC6631">
      <w:pPr>
        <w:pStyle w:val="2"/>
      </w:pPr>
      <w:bookmarkStart w:id="108" w:name="_Toc239144435"/>
      <w:r w:rsidRPr="00FD1782">
        <w:t xml:space="preserve">Конкурент, 31.08.2026, Основа пенсионной системы. В </w:t>
      </w:r>
      <w:proofErr w:type="spellStart"/>
      <w:r w:rsidRPr="00FD1782">
        <w:t>Соцфонде</w:t>
      </w:r>
      <w:proofErr w:type="spellEnd"/>
      <w:r w:rsidRPr="00FD1782">
        <w:t xml:space="preserve"> сообщили, до какого возраста платят пенсию</w:t>
      </w:r>
      <w:bookmarkEnd w:id="108"/>
    </w:p>
    <w:p w14:paraId="18EE9188" w14:textId="77777777" w:rsidR="00FC6631" w:rsidRPr="00FD1782" w:rsidRDefault="00FC6631" w:rsidP="003E5717">
      <w:pPr>
        <w:pStyle w:val="3"/>
      </w:pPr>
      <w:bookmarkStart w:id="109" w:name="_Toc239144436"/>
      <w:r w:rsidRPr="00FD1782">
        <w:t>В России выплата государственной пенсии не ограничена каким-либо возрастным порогом и производится на протяжении всей жизни гражданина. Эту информацию подтвердил глава Социального фонда РФ Сергей Чирков.</w:t>
      </w:r>
      <w:bookmarkEnd w:id="109"/>
    </w:p>
    <w:p w14:paraId="1351CE79" w14:textId="54FA9F94" w:rsidR="00FC6631" w:rsidRPr="00FD1782" w:rsidRDefault="00FC6631" w:rsidP="00FC6631">
      <w:r w:rsidRPr="00FD1782">
        <w:t xml:space="preserve">По его словам, пенсия назначается бессрочно. Он также отметил, что в официальной практике отсутствует понятие </w:t>
      </w:r>
      <w:r w:rsidR="00327317">
        <w:t>«</w:t>
      </w:r>
      <w:r w:rsidRPr="00FD1782">
        <w:t>возраст дожития</w:t>
      </w:r>
      <w:r w:rsidR="00327317">
        <w:t>»</w:t>
      </w:r>
      <w:r w:rsidRPr="00FD1782">
        <w:t xml:space="preserve"> применительно к страховым пенсиям. То есть выплаты гарантированы человеку до конца его дней.</w:t>
      </w:r>
    </w:p>
    <w:p w14:paraId="446AB70C" w14:textId="77777777" w:rsidR="00FC6631" w:rsidRPr="00FD1782" w:rsidRDefault="00FC6631" w:rsidP="00FC6631">
      <w:r w:rsidRPr="00FD1782">
        <w:t xml:space="preserve">Чирков напомнил об основе отечественной пенсионной системы — принципе солидарности поколений. Это означает, что текущие отчисления работодателей за </w:t>
      </w:r>
      <w:r w:rsidRPr="00FD1782">
        <w:lastRenderedPageBreak/>
        <w:t>работающих граждан формируют фонд для выплат тем, кто уже находится на заслуженном отдыхе.</w:t>
      </w:r>
    </w:p>
    <w:p w14:paraId="4CFD1EF3" w14:textId="77777777" w:rsidR="00FC6631" w:rsidRPr="00FD1782" w:rsidRDefault="00FC6631" w:rsidP="00FC6631">
      <w:r w:rsidRPr="00FD1782">
        <w:t>Кроме того, система предусматривает поддержку для граждан, которые получили инвалидность в молодом возрасте и по этой причине не смогли сформировать необходимый трудовой стаж или накопить достаточное количество пенсионных коэффициентов. Для них предусмотрена социальная пенсия.</w:t>
      </w:r>
    </w:p>
    <w:p w14:paraId="25993715" w14:textId="639C90C1" w:rsidR="00FC6631" w:rsidRPr="00FD1782" w:rsidRDefault="00FC6631" w:rsidP="00FC6631">
      <w:r w:rsidRPr="00FD1782">
        <w:t xml:space="preserve">В 2027 г. для оформления средней страховой пенсии по старости россиянам понадобится 111 пенсионных баллов, подсчитал Кирилл Селезнев, эксперт </w:t>
      </w:r>
      <w:r w:rsidR="00327317">
        <w:t>«</w:t>
      </w:r>
      <w:r w:rsidRPr="00FD1782">
        <w:t>Гарда Капитал</w:t>
      </w:r>
      <w:r w:rsidR="00327317">
        <w:t>»</w:t>
      </w:r>
      <w:r w:rsidRPr="00FD1782">
        <w:t>. По его словам, в указанном году пройдет двухэтапная индексация. Стоимость балла с 1 февраля увеличится до 163,03 руб., а с 1 апреля — до 168,57 руб. Фиксированная выплата, после повышения на 4,0% и 3,4%, достигнет к апрелю примерно 10 307 руб. Таким образом, для получения пенсии в 29 тыс. рублей и потребуется 111 баллов.</w:t>
      </w:r>
    </w:p>
    <w:p w14:paraId="01E2DC33" w14:textId="77777777" w:rsidR="00FC6631" w:rsidRPr="00FD1782" w:rsidRDefault="00FC6631" w:rsidP="00FC6631">
      <w:r w:rsidRPr="00FD1782">
        <w:t>Эксперт рассчитал, что для накопления этого объема коэффициентов при 30-летнем стаже нужно зарабатывать 3,7 балла в год (что соответствует зарплате 99 тыс. руб./мес.). При стаже 35 лет потребуется 3,2 балла (около 85 тыс. руб./мес.), а при 40-летнем — 2,8 балла (74 тыс. руб./мес.).</w:t>
      </w:r>
    </w:p>
    <w:p w14:paraId="31977B7D" w14:textId="77D80186" w:rsidR="00FC6631" w:rsidRPr="00FD1782" w:rsidRDefault="009A0341" w:rsidP="00FC6631">
      <w:hyperlink r:id="rId33" w:history="1">
        <w:r w:rsidR="00FC6631" w:rsidRPr="00FD1782">
          <w:rPr>
            <w:rStyle w:val="a3"/>
          </w:rPr>
          <w:t>https://konkurent.ru/article/90969</w:t>
        </w:r>
      </w:hyperlink>
      <w:r w:rsidR="00FC6631" w:rsidRPr="00FD1782">
        <w:t xml:space="preserve"> </w:t>
      </w:r>
    </w:p>
    <w:p w14:paraId="6BBD48C4" w14:textId="77777777" w:rsidR="003213BA" w:rsidRPr="00FD1782" w:rsidRDefault="003213BA" w:rsidP="003213BA">
      <w:pPr>
        <w:pStyle w:val="2"/>
      </w:pPr>
      <w:bookmarkStart w:id="110" w:name="_Toc239144437"/>
      <w:r w:rsidRPr="00FD1782">
        <w:t xml:space="preserve">Конкурент, 31.08.2026, В </w:t>
      </w:r>
      <w:proofErr w:type="spellStart"/>
      <w:r w:rsidRPr="00FD1782">
        <w:t>Соцфонде</w:t>
      </w:r>
      <w:proofErr w:type="spellEnd"/>
      <w:r w:rsidRPr="00FD1782">
        <w:t xml:space="preserve"> рассказали о простом способе увеличить пенсию на 10%</w:t>
      </w:r>
      <w:bookmarkEnd w:id="110"/>
    </w:p>
    <w:p w14:paraId="579D6529" w14:textId="77777777" w:rsidR="003213BA" w:rsidRPr="00FD1782" w:rsidRDefault="003213BA" w:rsidP="003E5717">
      <w:pPr>
        <w:pStyle w:val="3"/>
      </w:pPr>
      <w:bookmarkStart w:id="111" w:name="_Toc239144438"/>
      <w:r w:rsidRPr="00FD1782">
        <w:t>Председатель Социального фонда России, Сергей Чирков, сообщил о возможности для граждан существенно увеличить размер своей будущей пенсии. По его словам, если отложить оформление выплат после достижения пенсионного возраста и продолжить трудовую деятельность, можно добиться ежегодного прироста пенсии примерно на 10%.</w:t>
      </w:r>
      <w:bookmarkEnd w:id="111"/>
    </w:p>
    <w:p w14:paraId="4C3ECDB4" w14:textId="77777777" w:rsidR="003213BA" w:rsidRPr="00FD1782" w:rsidRDefault="003213BA" w:rsidP="003213BA">
      <w:r w:rsidRPr="00FD1782">
        <w:t>Как пояснил Чирков, такой подход позволяет за пять лет отсрочки увеличить итоговую сумму выплат почти на 50%. Он отметил, что эта стратегия может быть не универсальной, но является эффективным решением для тех, кто имеет стабильный доход и готов временно обходиться без пенсионных начислений ради их значительного увеличения в будущем.</w:t>
      </w:r>
    </w:p>
    <w:p w14:paraId="20665D3E" w14:textId="77777777" w:rsidR="003213BA" w:rsidRPr="00FD1782" w:rsidRDefault="003213BA" w:rsidP="003213BA">
      <w:r w:rsidRPr="00FD1782">
        <w:t xml:space="preserve">Кроме того, глава </w:t>
      </w:r>
      <w:proofErr w:type="spellStart"/>
      <w:r w:rsidRPr="00FD1782">
        <w:t>Соцфонда</w:t>
      </w:r>
      <w:proofErr w:type="spellEnd"/>
      <w:r w:rsidRPr="00FD1782">
        <w:t xml:space="preserve"> напомнил и о других способах повлиять на размер пенсии. К ним относятся стандартное увеличение страховой части за счет продолжения работы на пенсии, а также формирование накопительной составляющей, которая напрямую зависит от личных инвестиций и доходов гражданина.</w:t>
      </w:r>
    </w:p>
    <w:p w14:paraId="1213C7C0" w14:textId="1A045340" w:rsidR="003213BA" w:rsidRPr="00FD1782" w:rsidRDefault="003213BA" w:rsidP="003213BA">
      <w:r w:rsidRPr="00FD1782">
        <w:t xml:space="preserve">Работающие пенсионеры могут воспользоваться и другим проверенным способом для заметного увеличения своей пенсии – краткосрочным увольнением. Такой шаг позволяет </w:t>
      </w:r>
      <w:r w:rsidR="00327317">
        <w:t>«</w:t>
      </w:r>
      <w:r w:rsidRPr="00FD1782">
        <w:t>разморозить</w:t>
      </w:r>
      <w:r w:rsidR="00327317">
        <w:t>»</w:t>
      </w:r>
      <w:r w:rsidRPr="00FD1782">
        <w:t xml:space="preserve"> все повышения, которые накопились за последние девять лет.</w:t>
      </w:r>
    </w:p>
    <w:p w14:paraId="1BE2DB62" w14:textId="77777777" w:rsidR="003213BA" w:rsidRPr="00FD1782" w:rsidRDefault="003213BA" w:rsidP="003213BA">
      <w:r w:rsidRPr="00FD1782">
        <w:t>Напомним, с 2016 по 2024 г. пенсии работающих россиян не индексировались. Все коэффициенты, которые должны были увеличить выплаты, просто записывались на их личные счета, но не выплачивались. Как только пенсионер увольняется, СФР обязан пересчитать его пенсию, применив все эти накопленные индексы. В результате ежемесячная выплата может вырасти очень существенно, покрывая всю инфляцию за девятилетний период. Если же человек продолжает работать, его пенсия не меняется.</w:t>
      </w:r>
    </w:p>
    <w:p w14:paraId="6906EEC7" w14:textId="77777777" w:rsidR="003213BA" w:rsidRPr="00FD1782" w:rsidRDefault="003213BA" w:rsidP="003213BA">
      <w:r w:rsidRPr="00FD1782">
        <w:lastRenderedPageBreak/>
        <w:t>Для активации этого процесса достаточно уволиться всего на один месяц. Это время нужно СФР, чтобы обработать данные и произвести перерасчет. Как только пенсионер получит первую увеличенную выплату, он может спокойно возвращаться на работу. Важный момент: новая, повышенная пенсия сохранится и не уменьшится после повторного трудоустройства.</w:t>
      </w:r>
    </w:p>
    <w:p w14:paraId="49D04EFB" w14:textId="2A878099" w:rsidR="003213BA" w:rsidRPr="00B4563D" w:rsidRDefault="009A0341" w:rsidP="003213BA">
      <w:hyperlink r:id="rId34" w:history="1">
        <w:r w:rsidR="003213BA" w:rsidRPr="00FD1782">
          <w:rPr>
            <w:rStyle w:val="a3"/>
          </w:rPr>
          <w:t>https://konkurent.ru/article/90973</w:t>
        </w:r>
      </w:hyperlink>
      <w:r w:rsidR="003213BA" w:rsidRPr="00FD1782">
        <w:t xml:space="preserve"> </w:t>
      </w:r>
    </w:p>
    <w:p w14:paraId="4388B035" w14:textId="775BA4F3" w:rsidR="00247E0A" w:rsidRPr="002B2470" w:rsidRDefault="00247E0A" w:rsidP="00247E0A">
      <w:pPr>
        <w:pStyle w:val="2"/>
      </w:pPr>
      <w:bookmarkStart w:id="112" w:name="_Toc239144439"/>
      <w:r w:rsidRPr="00247E0A">
        <w:rPr>
          <w:lang w:val="en-US"/>
        </w:rPr>
        <w:t>Pravda</w:t>
      </w:r>
      <w:r w:rsidRPr="00247E0A">
        <w:t>.</w:t>
      </w:r>
      <w:proofErr w:type="spellStart"/>
      <w:r w:rsidRPr="00247E0A">
        <w:rPr>
          <w:lang w:val="en-US"/>
        </w:rPr>
        <w:t>ru</w:t>
      </w:r>
      <w:proofErr w:type="spellEnd"/>
      <w:r w:rsidRPr="00247E0A">
        <w:t>, 01.09.2026</w:t>
      </w:r>
      <w:r w:rsidRPr="002B2470">
        <w:t xml:space="preserve">, </w:t>
      </w:r>
      <w:r w:rsidRPr="00247E0A">
        <w:t>Правительство России закрепило новые правила начисления пенсионных баллов и страхового стажа</w:t>
      </w:r>
      <w:bookmarkEnd w:id="112"/>
    </w:p>
    <w:p w14:paraId="6DDCB000" w14:textId="77777777" w:rsidR="00247E0A" w:rsidRPr="00247E0A" w:rsidRDefault="00247E0A" w:rsidP="00247E0A">
      <w:pPr>
        <w:pStyle w:val="3"/>
      </w:pPr>
      <w:bookmarkStart w:id="113" w:name="_Toc239144440"/>
      <w:r w:rsidRPr="00247E0A">
        <w:t>В период 2027-2028 годов российская пенсионная система перешла на двухэтапную индексацию страховых выплат. Этот механизм позволил достичь совокупного роста пенсий до 7,5-8% в год, обеспечив средний размер выплат свыше 29-31 тысячи рублей. Основное внимание уделено поддержанию реального уровня доходов пожилых граждан и интеграции работающих пенсионеров в общий процесс индексации.</w:t>
      </w:r>
      <w:bookmarkEnd w:id="113"/>
    </w:p>
    <w:p w14:paraId="5A51450F" w14:textId="77777777" w:rsidR="00247E0A" w:rsidRPr="00247E0A" w:rsidRDefault="00247E0A" w:rsidP="00247E0A">
      <w:r w:rsidRPr="00247E0A">
        <w:t>График индексации и динамика выплат</w:t>
      </w:r>
    </w:p>
    <w:p w14:paraId="7AD332AD" w14:textId="77777777" w:rsidR="00247E0A" w:rsidRPr="00247E0A" w:rsidRDefault="00247E0A" w:rsidP="00247E0A">
      <w:r w:rsidRPr="00247E0A">
        <w:t>Стратегия повышения пенсионного обеспечения в 2027-2028 годах предусматривала дробление индексации на два этапа. Февральская корректировка составляла 4%, а апрельская добавляла еще 3,4-3,8% к уже увеличенной базе. Такой подход позволил страховой пенсии опережать темпы инфляции, гарантируя рост реальных доходов населения.</w:t>
      </w:r>
    </w:p>
    <w:p w14:paraId="134C1C13" w14:textId="77777777" w:rsidR="00247E0A" w:rsidRPr="00247E0A" w:rsidRDefault="00247E0A" w:rsidP="00247E0A">
      <w:r w:rsidRPr="00247E0A">
        <w:t>С учетом того, что перерасчет пенсий теперь охватывает и трудоустроенных граждан, нагрузка на бюджет Социального фонда была сбалансирована за счет планомерного распределения выплат в течение года.</w:t>
      </w:r>
    </w:p>
    <w:p w14:paraId="69DDB6BA" w14:textId="77777777" w:rsidR="00247E0A" w:rsidRPr="00247E0A" w:rsidRDefault="00247E0A" w:rsidP="00247E0A">
      <w:r w:rsidRPr="00247E0A">
        <w:t xml:space="preserve">"Двухэтапная модель индексации стала ответом на необходимость гибкой адаптации социальных выплат к макроэкономическим условиям, позволяя сохранять покупательную способность граждан", - отметил в беседе с </w:t>
      </w:r>
      <w:r w:rsidRPr="00247E0A">
        <w:rPr>
          <w:lang w:val="en-US"/>
        </w:rPr>
        <w:t>Pravda</w:t>
      </w:r>
      <w:r w:rsidRPr="00247E0A">
        <w:t>.</w:t>
      </w:r>
      <w:r w:rsidRPr="00247E0A">
        <w:rPr>
          <w:lang w:val="en-US"/>
        </w:rPr>
        <w:t>Ru</w:t>
      </w:r>
      <w:r w:rsidRPr="00247E0A">
        <w:t xml:space="preserve"> макроэкономист Артём Логинов.</w:t>
      </w:r>
    </w:p>
    <w:p w14:paraId="79B7F5C1" w14:textId="77777777" w:rsidR="00247E0A" w:rsidRPr="00247E0A" w:rsidRDefault="00247E0A" w:rsidP="00247E0A">
      <w:r w:rsidRPr="00247E0A">
        <w:t>Условия получения и страховой стаж</w:t>
      </w:r>
    </w:p>
    <w:p w14:paraId="215BD471" w14:textId="77777777" w:rsidR="00247E0A" w:rsidRPr="00247E0A" w:rsidRDefault="00247E0A" w:rsidP="00247E0A">
      <w:r w:rsidRPr="00247E0A">
        <w:t>Для назначения страховых выплат сохраняются строгие критерии, закрепленные законодательством. Помимо достижения пенсионного возраста, граждане должны иметь минимум 30 пенсионных баллов и не менее 15 лет стажа.</w:t>
      </w:r>
    </w:p>
    <w:p w14:paraId="5AF1B91B" w14:textId="77777777" w:rsidR="00247E0A" w:rsidRPr="00247E0A" w:rsidRDefault="00247E0A" w:rsidP="00247E0A">
      <w:r w:rsidRPr="00247E0A">
        <w:t>При этом для тех, кто планирует получение накоплений, важно учитывать текущие лимиты прожиточного минимума и правила их распределения. Важно понимать, что социальные доплаты призваны выравнивать доход граждан до регионального уровня, если страховая часть оказывается ниже установленной нормы.</w:t>
      </w:r>
    </w:p>
    <w:p w14:paraId="06573AA5" w14:textId="77777777" w:rsidR="00247E0A" w:rsidRPr="00247E0A" w:rsidRDefault="00247E0A" w:rsidP="00247E0A">
      <w:r w:rsidRPr="00247E0A">
        <w:t xml:space="preserve">"Система накопления прав остается крайне чувствительной к официальному оформлению трудовых отношений, так как именно легальные взносы формируют индивидуальный коэффициент для будущих перерасчетов", - подчеркнула в беседе с </w:t>
      </w:r>
      <w:r w:rsidRPr="00247E0A">
        <w:rPr>
          <w:lang w:val="en-US"/>
        </w:rPr>
        <w:t>Pravda</w:t>
      </w:r>
      <w:r w:rsidRPr="00247E0A">
        <w:t>.</w:t>
      </w:r>
      <w:r w:rsidRPr="00247E0A">
        <w:rPr>
          <w:lang w:val="en-US"/>
        </w:rPr>
        <w:t>Ru</w:t>
      </w:r>
      <w:r w:rsidRPr="00247E0A">
        <w:t xml:space="preserve"> экономист рынка труда Ирина Костина.</w:t>
      </w:r>
    </w:p>
    <w:p w14:paraId="5B718CC1" w14:textId="77777777" w:rsidR="00247E0A" w:rsidRPr="00247E0A" w:rsidRDefault="00247E0A" w:rsidP="00247E0A">
      <w:r w:rsidRPr="00247E0A">
        <w:t>Особенности августовского перерасчета</w:t>
      </w:r>
    </w:p>
    <w:p w14:paraId="2E31A686" w14:textId="77777777" w:rsidR="00247E0A" w:rsidRPr="002B2470" w:rsidRDefault="00247E0A" w:rsidP="00247E0A">
      <w:r w:rsidRPr="00247E0A">
        <w:lastRenderedPageBreak/>
        <w:t xml:space="preserve">Для продолжающих трудиться граждан август остается ключевым месяцем, когда происходит корректировка выплат на основании баллов, накопленных за прошедший календарный год. </w:t>
      </w:r>
      <w:r w:rsidRPr="002B2470">
        <w:t>Этот механизм не зависит от общегосударственной индексации и является сугубо индивидуальным.</w:t>
      </w:r>
    </w:p>
    <w:p w14:paraId="41CE376C" w14:textId="77777777" w:rsidR="00247E0A" w:rsidRPr="002B2470" w:rsidRDefault="00247E0A" w:rsidP="00247E0A">
      <w:r w:rsidRPr="002B2470">
        <w:t>Важно помнить, что любые выплаты "в конверте" лишают работника возможности увеличить свой будущий пенсионный капитал, так как страховые взносы в этом случае отсутствуют.</w:t>
      </w:r>
    </w:p>
    <w:p w14:paraId="1F3114C9" w14:textId="77777777" w:rsidR="00247E0A" w:rsidRPr="002B2470" w:rsidRDefault="00247E0A" w:rsidP="00247E0A">
      <w:r w:rsidRPr="002B2470">
        <w:t xml:space="preserve">"Переход к полной индексации для работающих лиц устранил исторический дисбаланс, обеспечив равный доступ к социальным гарантиям для всех категорий пенсионеров", - объяснил в беседе с </w:t>
      </w:r>
      <w:r w:rsidRPr="00247E0A">
        <w:rPr>
          <w:lang w:val="en-US"/>
        </w:rPr>
        <w:t>Pravda</w:t>
      </w:r>
      <w:r w:rsidRPr="002B2470">
        <w:t>.</w:t>
      </w:r>
      <w:r w:rsidRPr="00247E0A">
        <w:rPr>
          <w:lang w:val="en-US"/>
        </w:rPr>
        <w:t>Ru</w:t>
      </w:r>
      <w:r w:rsidRPr="002B2470">
        <w:t xml:space="preserve"> риск-менеджер Илья Гусев.</w:t>
      </w:r>
    </w:p>
    <w:p w14:paraId="38F721BC" w14:textId="77777777" w:rsidR="00247E0A" w:rsidRPr="002B2470" w:rsidRDefault="00247E0A" w:rsidP="00247E0A">
      <w:r w:rsidRPr="002B2470">
        <w:t xml:space="preserve">   Событие</w:t>
      </w:r>
      <w:r w:rsidRPr="002B2470">
        <w:tab/>
        <w:t xml:space="preserve">   Экономический эффект</w:t>
      </w:r>
    </w:p>
    <w:p w14:paraId="7BD60468" w14:textId="77777777" w:rsidR="00247E0A" w:rsidRPr="002B2470" w:rsidRDefault="00247E0A" w:rsidP="00247E0A">
      <w:r w:rsidRPr="002B2470">
        <w:t xml:space="preserve">    Февральская индексация (4%)</w:t>
      </w:r>
      <w:r w:rsidRPr="002B2470">
        <w:tab/>
        <w:t xml:space="preserve">   Первичное повышение покупательной способности</w:t>
      </w:r>
    </w:p>
    <w:p w14:paraId="5C740530" w14:textId="77777777" w:rsidR="00247E0A" w:rsidRPr="002B2470" w:rsidRDefault="00247E0A" w:rsidP="00247E0A">
      <w:r w:rsidRPr="002B2470">
        <w:t xml:space="preserve">    Апрельская индексация (3,4-3,8%)</w:t>
      </w:r>
      <w:r w:rsidRPr="002B2470">
        <w:tab/>
        <w:t xml:space="preserve">   Закрепление роста реальных доходов</w:t>
      </w:r>
    </w:p>
    <w:p w14:paraId="65BBD699" w14:textId="526B27A9" w:rsidR="00247E0A" w:rsidRPr="002B2470" w:rsidRDefault="00247E0A" w:rsidP="00247E0A">
      <w:r w:rsidRPr="002B2470">
        <w:t xml:space="preserve">    Августовский перерасчет</w:t>
      </w:r>
      <w:r w:rsidRPr="002B2470">
        <w:tab/>
        <w:t xml:space="preserve">   Учет индивидуальных взносов работающих</w:t>
      </w:r>
    </w:p>
    <w:p w14:paraId="7224AA6F" w14:textId="77777777" w:rsidR="00247E0A" w:rsidRPr="002B2470" w:rsidRDefault="00247E0A" w:rsidP="00247E0A">
      <w:r w:rsidRPr="002B2470">
        <w:t>Ответы на популярные вопросы о пенсионном обеспечении</w:t>
      </w:r>
    </w:p>
    <w:p w14:paraId="03AB5206" w14:textId="77777777" w:rsidR="00247E0A" w:rsidRPr="002B2470" w:rsidRDefault="00247E0A" w:rsidP="00247E0A">
      <w:r w:rsidRPr="002B2470">
        <w:t>Как рассчитывается средняя выплата в 2027-2028 годах?</w:t>
      </w:r>
    </w:p>
    <w:p w14:paraId="5E7660A8" w14:textId="77777777" w:rsidR="00247E0A" w:rsidRPr="002B2470" w:rsidRDefault="00247E0A" w:rsidP="00247E0A">
      <w:r w:rsidRPr="002B2470">
        <w:t>Средний показатель формируется исходя из совокупной индексации и накопленных коэффициентов всех пенсионеров, превышая к 2028 году отметку в 31 тысячу рублей.</w:t>
      </w:r>
    </w:p>
    <w:p w14:paraId="7E66FADF" w14:textId="77777777" w:rsidR="00247E0A" w:rsidRPr="002B2470" w:rsidRDefault="00247E0A" w:rsidP="00247E0A">
      <w:r w:rsidRPr="002B2470">
        <w:t>Почему важно иметь "белый" стаж для августа?</w:t>
      </w:r>
    </w:p>
    <w:p w14:paraId="4FB34827" w14:textId="77777777" w:rsidR="00247E0A" w:rsidRPr="002B2470" w:rsidRDefault="00247E0A" w:rsidP="00247E0A">
      <w:r w:rsidRPr="002B2470">
        <w:t>Только официальные отчисления позволяют Социальному фонду начислять баллы, которые конвертируются в прибавку к пенсии при ежегодном августовском перерасчете.</w:t>
      </w:r>
    </w:p>
    <w:p w14:paraId="2BE3E5D9" w14:textId="77777777" w:rsidR="00247E0A" w:rsidRPr="002B2470" w:rsidRDefault="00247E0A" w:rsidP="00247E0A">
      <w:r w:rsidRPr="002B2470">
        <w:t>Существуют ли отличия в получении выплат через цифровые сервисы?</w:t>
      </w:r>
    </w:p>
    <w:p w14:paraId="60F57BF7" w14:textId="77777777" w:rsidR="00247E0A" w:rsidRPr="002B2470" w:rsidRDefault="00247E0A" w:rsidP="00247E0A">
      <w:r w:rsidRPr="002B2470">
        <w:t>Пенсионеры могут выбрать удобный способ получения средств, включая цифровой кошелек, что повышает безопасность транзакций.</w:t>
      </w:r>
    </w:p>
    <w:p w14:paraId="44A18D2B" w14:textId="77777777" w:rsidR="00247E0A" w:rsidRPr="002B2470" w:rsidRDefault="00247E0A" w:rsidP="00247E0A">
      <w:r w:rsidRPr="002B2470">
        <w:t>Влияет ли инвалидность на общий порядок индексации?</w:t>
      </w:r>
    </w:p>
    <w:p w14:paraId="04B18DAE" w14:textId="77777777" w:rsidR="00247E0A" w:rsidRPr="002B2470" w:rsidRDefault="00247E0A" w:rsidP="00247E0A">
      <w:r w:rsidRPr="002B2470">
        <w:t>Получатели пособий по инвалидности подпадают под общие правила индексации, при этом учитываются новые нормы начисления и учета стажа.</w:t>
      </w:r>
    </w:p>
    <w:p w14:paraId="4196E676" w14:textId="00D0D0F6" w:rsidR="00247E0A" w:rsidRPr="002B2470" w:rsidRDefault="009A0341" w:rsidP="00247E0A">
      <w:hyperlink r:id="rId35" w:history="1">
        <w:r w:rsidR="00247E0A" w:rsidRPr="00D44CAD">
          <w:rPr>
            <w:rStyle w:val="a3"/>
            <w:lang w:val="en-US"/>
          </w:rPr>
          <w:t>https</w:t>
        </w:r>
        <w:r w:rsidR="00247E0A" w:rsidRPr="002B2470">
          <w:rPr>
            <w:rStyle w:val="a3"/>
          </w:rPr>
          <w:t>://</w:t>
        </w:r>
        <w:r w:rsidR="00247E0A" w:rsidRPr="00D44CAD">
          <w:rPr>
            <w:rStyle w:val="a3"/>
            <w:lang w:val="en-US"/>
          </w:rPr>
          <w:t>www</w:t>
        </w:r>
        <w:r w:rsidR="00247E0A" w:rsidRPr="002B2470">
          <w:rPr>
            <w:rStyle w:val="a3"/>
          </w:rPr>
          <w:t>.</w:t>
        </w:r>
        <w:proofErr w:type="spellStart"/>
        <w:r w:rsidR="00247E0A" w:rsidRPr="00D44CAD">
          <w:rPr>
            <w:rStyle w:val="a3"/>
            <w:lang w:val="en-US"/>
          </w:rPr>
          <w:t>pravda</w:t>
        </w:r>
        <w:proofErr w:type="spellEnd"/>
        <w:r w:rsidR="00247E0A" w:rsidRPr="002B2470">
          <w:rPr>
            <w:rStyle w:val="a3"/>
          </w:rPr>
          <w:t>.</w:t>
        </w:r>
        <w:proofErr w:type="spellStart"/>
        <w:r w:rsidR="00247E0A" w:rsidRPr="00D44CAD">
          <w:rPr>
            <w:rStyle w:val="a3"/>
            <w:lang w:val="en-US"/>
          </w:rPr>
          <w:t>ru</w:t>
        </w:r>
        <w:proofErr w:type="spellEnd"/>
        <w:r w:rsidR="00247E0A" w:rsidRPr="002B2470">
          <w:rPr>
            <w:rStyle w:val="a3"/>
          </w:rPr>
          <w:t>/</w:t>
        </w:r>
        <w:r w:rsidR="00247E0A" w:rsidRPr="00D44CAD">
          <w:rPr>
            <w:rStyle w:val="a3"/>
            <w:lang w:val="en-US"/>
          </w:rPr>
          <w:t>news</w:t>
        </w:r>
        <w:r w:rsidR="00247E0A" w:rsidRPr="002B2470">
          <w:rPr>
            <w:rStyle w:val="a3"/>
          </w:rPr>
          <w:t>/</w:t>
        </w:r>
        <w:r w:rsidR="00247E0A" w:rsidRPr="00D44CAD">
          <w:rPr>
            <w:rStyle w:val="a3"/>
            <w:lang w:val="en-US"/>
          </w:rPr>
          <w:t>economics</w:t>
        </w:r>
        <w:r w:rsidR="00247E0A" w:rsidRPr="002B2470">
          <w:rPr>
            <w:rStyle w:val="a3"/>
          </w:rPr>
          <w:t>/2398787-</w:t>
        </w:r>
        <w:r w:rsidR="00247E0A" w:rsidRPr="00D44CAD">
          <w:rPr>
            <w:rStyle w:val="a3"/>
            <w:lang w:val="en-US"/>
          </w:rPr>
          <w:t>pension</w:t>
        </w:r>
        <w:r w:rsidR="00247E0A" w:rsidRPr="002B2470">
          <w:rPr>
            <w:rStyle w:val="a3"/>
          </w:rPr>
          <w:t>-</w:t>
        </w:r>
        <w:r w:rsidR="00247E0A" w:rsidRPr="00D44CAD">
          <w:rPr>
            <w:rStyle w:val="a3"/>
            <w:lang w:val="en-US"/>
          </w:rPr>
          <w:t>system</w:t>
        </w:r>
        <w:r w:rsidR="00247E0A" w:rsidRPr="002B2470">
          <w:rPr>
            <w:rStyle w:val="a3"/>
          </w:rPr>
          <w:t>-</w:t>
        </w:r>
        <w:r w:rsidR="00247E0A" w:rsidRPr="00D44CAD">
          <w:rPr>
            <w:rStyle w:val="a3"/>
            <w:lang w:val="en-US"/>
          </w:rPr>
          <w:t>reform</w:t>
        </w:r>
        <w:r w:rsidR="00247E0A" w:rsidRPr="002B2470">
          <w:rPr>
            <w:rStyle w:val="a3"/>
          </w:rPr>
          <w:t>-</w:t>
        </w:r>
        <w:r w:rsidR="00247E0A" w:rsidRPr="00D44CAD">
          <w:rPr>
            <w:rStyle w:val="a3"/>
            <w:lang w:val="en-US"/>
          </w:rPr>
          <w:t>update</w:t>
        </w:r>
        <w:r w:rsidR="00247E0A" w:rsidRPr="002B2470">
          <w:rPr>
            <w:rStyle w:val="a3"/>
          </w:rPr>
          <w:t>/</w:t>
        </w:r>
      </w:hyperlink>
      <w:r w:rsidR="00247E0A" w:rsidRPr="002B2470">
        <w:t xml:space="preserve"> </w:t>
      </w:r>
    </w:p>
    <w:p w14:paraId="0A59550B" w14:textId="1654FDCE" w:rsidR="008A4868" w:rsidRPr="00FD1782" w:rsidRDefault="008A4868" w:rsidP="008A4868">
      <w:pPr>
        <w:pStyle w:val="2"/>
      </w:pPr>
      <w:bookmarkStart w:id="114" w:name="_Toc239144441"/>
      <w:r w:rsidRPr="00FD1782">
        <w:t xml:space="preserve">PRIMPRESS, 31.08.2026, </w:t>
      </w:r>
      <w:r w:rsidR="00327317">
        <w:t>«</w:t>
      </w:r>
      <w:r w:rsidRPr="00FD1782">
        <w:t>А ну-ка, отними!</w:t>
      </w:r>
      <w:r w:rsidR="00327317">
        <w:t>»</w:t>
      </w:r>
      <w:r w:rsidRPr="00FD1782">
        <w:t xml:space="preserve">: россиянам рассказали, как победить государство в пенсионном </w:t>
      </w:r>
      <w:proofErr w:type="spellStart"/>
      <w:r w:rsidRPr="00FD1782">
        <w:t>квесте</w:t>
      </w:r>
      <w:bookmarkEnd w:id="114"/>
      <w:proofErr w:type="spellEnd"/>
    </w:p>
    <w:p w14:paraId="20204EB4" w14:textId="6A51CE49" w:rsidR="008A4868" w:rsidRPr="00FD1782" w:rsidRDefault="008A4868" w:rsidP="003E5717">
      <w:pPr>
        <w:pStyle w:val="3"/>
      </w:pPr>
      <w:bookmarkStart w:id="115" w:name="_Toc239144442"/>
      <w:r w:rsidRPr="00FD1782">
        <w:t xml:space="preserve">Формирование пенсии превращается для граждан России в сложную финансовую задачу – причём даже не в </w:t>
      </w:r>
      <w:r w:rsidR="00327317">
        <w:t>«</w:t>
      </w:r>
      <w:r w:rsidRPr="00FD1782">
        <w:t>задачу со звёздочкой</w:t>
      </w:r>
      <w:r w:rsidR="00327317">
        <w:t>»</w:t>
      </w:r>
      <w:r w:rsidRPr="00FD1782">
        <w:t xml:space="preserve">, а в натуральный </w:t>
      </w:r>
      <w:proofErr w:type="spellStart"/>
      <w:r w:rsidRPr="00FD1782">
        <w:t>квест</w:t>
      </w:r>
      <w:proofErr w:type="spellEnd"/>
      <w:r w:rsidRPr="00FD1782">
        <w:t xml:space="preserve">, призом в котором будет максимальное количество </w:t>
      </w:r>
      <w:r w:rsidR="00327317">
        <w:t>«</w:t>
      </w:r>
      <w:r w:rsidRPr="00FD1782">
        <w:t>выцарапанных</w:t>
      </w:r>
      <w:r w:rsidR="00327317">
        <w:t>»</w:t>
      </w:r>
      <w:r w:rsidRPr="00FD1782">
        <w:t xml:space="preserve"> у государства кровных денег.</w:t>
      </w:r>
      <w:bookmarkEnd w:id="115"/>
    </w:p>
    <w:p w14:paraId="127822B7" w14:textId="77777777" w:rsidR="008A4868" w:rsidRPr="00FD1782" w:rsidRDefault="008A4868" w:rsidP="008A4868">
      <w:r w:rsidRPr="00FD1782">
        <w:t xml:space="preserve">Например, для получения пенсии выше 40 тыс. рублей россиянину необходимо накопить не менее 200 индивидуальных пенсионных коэффициентов (ИПК), или баллов. При наличии 200 ИПК размер выплаты составит чуть больше 40,9 тыс. рублей. Но для накопления 200 ИПК потребуется ежегодно накапливать по 5,714 балла на протяжении </w:t>
      </w:r>
      <w:r w:rsidRPr="00FD1782">
        <w:lastRenderedPageBreak/>
        <w:t>35 лет. Чтобы достичь такого показателя в текущем году, необходимо официально получать зарплату почти в 142 тыс. рублей.</w:t>
      </w:r>
    </w:p>
    <w:p w14:paraId="25D8795C" w14:textId="77777777" w:rsidR="008A4868" w:rsidRPr="00FD1782" w:rsidRDefault="008A4868" w:rsidP="008A4868">
      <w:r w:rsidRPr="00FD1782">
        <w:t>В мае 2026 года оклады выше этого уровня платили в 11 регионах России — на Чукотке, Сахалине и Камчатке, в Мурманской и Магаданской областях, в Якутии, НАО, ХМАО и ЯНАО, Москве и Тюменской области – именно там и возможно формирование нужного количества ИПК. Средняя зарплата в Приморском крае, если верить Росстату, в 2026 году составляет 108 606,8 рублей. Но даже при такой зарплате каждый месяц за один календарный год можно заработать только примерно 3,44 пенсионных балла — в полтора раза меньше необходимого. Реальные зарплаты в Приморье гораздо меньше — около 76,3 тыс. рублей, за неё будет начислено примерно 2,78 ИПК, т.е. ровно вдвое меньше необходимого.</w:t>
      </w:r>
    </w:p>
    <w:p w14:paraId="7CB47EB5" w14:textId="39B8C50F" w:rsidR="008A4868" w:rsidRPr="00FD1782" w:rsidRDefault="008A4868" w:rsidP="008A4868">
      <w:r w:rsidRPr="00FD1782">
        <w:t xml:space="preserve">Размер пенсии в России во многом зависит от уровня занятости и заработных плат в конкретном регионе – различия в пенсиях между регионами в Социальном фонде России считают объективным следствием различий в местной экономике и рынке труда. Пенсия формируется как продолжение трудовых отношений и фактически компенсирует утраченный заработок – она обусловлена самой системой пенсионных расчетов, которая напрямую связана с уровнем официальных доходов граждан. В </w:t>
      </w:r>
      <w:proofErr w:type="spellStart"/>
      <w:r w:rsidRPr="00FD1782">
        <w:t>Соцфонде</w:t>
      </w:r>
      <w:proofErr w:type="spellEnd"/>
      <w:r w:rsidRPr="00FD1782">
        <w:t xml:space="preserve"> заявляют, что в регионах, где зарплаты выше и занятость стабильнее, будущие пенсионные выплаты также оказываются больше.</w:t>
      </w:r>
    </w:p>
    <w:p w14:paraId="336DE01D" w14:textId="77777777" w:rsidR="008A4868" w:rsidRPr="00FD1782" w:rsidRDefault="008A4868" w:rsidP="008A4868">
      <w:r w:rsidRPr="00FD1782">
        <w:t>Финансовые эксперты всё же уверены, что граждане, получающие среднюю по стране заработную плату, смогут сформировать в 2026 году около четырех ИПК – может быть, чуть более. Например, ежемесячный доход в размере 114 тыс. рублей обеспечит 4,592 ИПК по итогам года. Если же средняя зарплата достигнет планки в 120 тыс. рублей, то гражданин получит 4,834 ИПК за тот же период. Эти цифры основаны на прогнозной оценке уровня оплаты труда на 2026 год – к концу текущего года, согласно уверениям статистиков, среднемесячный доход работающих россиян окажется в коридоре от 114 до 120 тыс. рублей.</w:t>
      </w:r>
    </w:p>
    <w:p w14:paraId="193B83D7" w14:textId="77777777" w:rsidR="008A4868" w:rsidRPr="00FD1782" w:rsidRDefault="008A4868" w:rsidP="008A4868">
      <w:r w:rsidRPr="00FD1782">
        <w:t>Помимо трудовой деятельности, ИПК начисляются и за социально значимые периоды: срочная служба в армии, уход за детьми до полутора лет (не более шести лет в общей сложности), уход за инвалидами I группы, за ребенком-инвалидом, за пенсионером старше 80 лет, а также время проживания с супругом-военнослужащим в регионе без возможности трудоустройства и за рубежом с супругом-дипломатом.</w:t>
      </w:r>
    </w:p>
    <w:p w14:paraId="1B3D97A3" w14:textId="77777777" w:rsidR="008A4868" w:rsidRPr="00FD1782" w:rsidRDefault="008A4868" w:rsidP="008A4868">
      <w:r w:rsidRPr="00FD1782">
        <w:t>Размер пенсии напрямую зависит от количества накопленных ИПК или пенсионных баллов. Для назначения страховой пенсии по старости необходимо иметь минимум 30 баллов и стаж не менее 15 лет. Если коэффициент меньше, гражданин может рассчитывать только на социальную пенсию, которую назначают женщинам в 65 лет и мужчинам в 70 лет.</w:t>
      </w:r>
    </w:p>
    <w:p w14:paraId="24EF1B76" w14:textId="77777777" w:rsidR="008A4868" w:rsidRPr="00FD1782" w:rsidRDefault="008A4868" w:rsidP="008A4868">
      <w:r w:rsidRPr="00FD1782">
        <w:t>В 2026 году один пенсионный балл (ИПК) стоит 156,76 рубля, а фиксированная выплата к страховой пенсии составляет 9584,69 рубля.</w:t>
      </w:r>
    </w:p>
    <w:p w14:paraId="03FD5024" w14:textId="77777777" w:rsidR="008A4868" w:rsidRPr="00FD1782" w:rsidRDefault="008A4868" w:rsidP="008A4868">
      <w:r w:rsidRPr="00FD1782">
        <w:t>При нехватке баллов существует возможность их докупить через добровольное пенсионное страхование. В 2025 году минимальный взнос составляет 59 241,6 рубль, за что начисляется один год стажа и 1,03 пенсионного балла. Максимальный взнос — 473 932,8 рубля, позволяющий получить около восьми баллов за год.</w:t>
      </w:r>
    </w:p>
    <w:p w14:paraId="445794FD" w14:textId="7FAF09AE" w:rsidR="008A4868" w:rsidRPr="00FD1782" w:rsidRDefault="009A0341" w:rsidP="008A4868">
      <w:hyperlink r:id="rId36" w:history="1">
        <w:r w:rsidR="008A4868" w:rsidRPr="00FD1782">
          <w:rPr>
            <w:rStyle w:val="a3"/>
          </w:rPr>
          <w:t>https://primpress.ru/article/137614</w:t>
        </w:r>
      </w:hyperlink>
      <w:r w:rsidR="008A4868" w:rsidRPr="00FD1782">
        <w:t xml:space="preserve"> </w:t>
      </w:r>
    </w:p>
    <w:p w14:paraId="1992F171" w14:textId="77777777" w:rsidR="001A42B5" w:rsidRPr="00FD1782" w:rsidRDefault="001A42B5" w:rsidP="001A42B5">
      <w:pPr>
        <w:pStyle w:val="2"/>
      </w:pPr>
      <w:bookmarkStart w:id="116" w:name="_Toc239144443"/>
      <w:r w:rsidRPr="00FD1782">
        <w:lastRenderedPageBreak/>
        <w:t>Мир новостей, 31.08.2026 Андрей КНЯЗЕВ, Пенсионеров - на работу!</w:t>
      </w:r>
      <w:bookmarkEnd w:id="116"/>
    </w:p>
    <w:p w14:paraId="354545DB" w14:textId="77777777" w:rsidR="001A42B5" w:rsidRPr="00FD1782" w:rsidRDefault="001A42B5" w:rsidP="003E5717">
      <w:pPr>
        <w:pStyle w:val="3"/>
      </w:pPr>
      <w:bookmarkStart w:id="117" w:name="_Toc239144444"/>
      <w:r w:rsidRPr="00FD1782">
        <w:t>На днях Минтруд России рекомендовал работодателям определить должности, где особенно важен опыт возрастных работников, оценить риск их ухода на пенсию и подготовить планы преемственности.</w:t>
      </w:r>
      <w:bookmarkEnd w:id="117"/>
    </w:p>
    <w:p w14:paraId="3D95B92D" w14:textId="77777777" w:rsidR="001A42B5" w:rsidRPr="00FD1782" w:rsidRDefault="001A42B5" w:rsidP="001A42B5">
      <w:r w:rsidRPr="00FD1782">
        <w:t xml:space="preserve">Доля трудящейся молодежи, то есть тех, кому от 25 до 35 лет, к 2030 году в России снизится на 3,7 млн человек. Такие данные озвучила советник главы </w:t>
      </w:r>
      <w:proofErr w:type="spellStart"/>
      <w:r w:rsidRPr="00FD1782">
        <w:t>Росмолодежи</w:t>
      </w:r>
      <w:proofErr w:type="spellEnd"/>
      <w:r w:rsidRPr="00FD1782">
        <w:t xml:space="preserve"> Наталия </w:t>
      </w:r>
      <w:proofErr w:type="spellStart"/>
      <w:r w:rsidRPr="00FD1782">
        <w:t>Мандрова</w:t>
      </w:r>
      <w:proofErr w:type="spellEnd"/>
      <w:r w:rsidRPr="00FD1782">
        <w:t xml:space="preserve">. Дефицит кадров, по разным оценкам, составляет от 2 до 4 млн работников и сохранится минимум до 2030 года, приводит цифры Татьяна </w:t>
      </w:r>
      <w:proofErr w:type="spellStart"/>
      <w:r w:rsidRPr="00FD1782">
        <w:t>Баскина</w:t>
      </w:r>
      <w:proofErr w:type="spellEnd"/>
      <w:r w:rsidRPr="00FD1782">
        <w:t xml:space="preserve">, </w:t>
      </w:r>
      <w:proofErr w:type="spellStart"/>
      <w:r w:rsidRPr="00FD1782">
        <w:t>замгендиректора</w:t>
      </w:r>
      <w:proofErr w:type="spellEnd"/>
      <w:r w:rsidRPr="00FD1782">
        <w:t xml:space="preserve"> по работе с профессиональным сообществом кадровой компании. К 2030 году кадровая потребность экономики России будет составлять 73,6 млн человек, прогнозирует Минтруд. А трудоспособное население, согласно оценке Росстата, - лишь 72,8 миллиона.</w:t>
      </w:r>
    </w:p>
    <w:p w14:paraId="33EDCC4A" w14:textId="54ECF8A9" w:rsidR="001A42B5" w:rsidRPr="00FD1782" w:rsidRDefault="001A42B5" w:rsidP="001A42B5">
      <w:r w:rsidRPr="00FD1782">
        <w:t xml:space="preserve">Корень всех проблем - последствия демографической ямы 1990-х, поясняет Наталья Данина, главный эксперт по рынку труда hh.ru. </w:t>
      </w:r>
      <w:proofErr w:type="gramStart"/>
      <w:r w:rsidR="00327317">
        <w:t>«</w:t>
      </w:r>
      <w:r w:rsidRPr="00FD1782">
        <w:t>Достаточно взглянуть на половозрастной состав населения России</w:t>
      </w:r>
      <w:proofErr w:type="gramEnd"/>
      <w:r w:rsidRPr="00FD1782">
        <w:t>, - говорит эксперт. - В идеале его структура должна напоминать пирамиду, в основании которой находится молодое, самое многочисленное поколение. Но сейчас фундамент российского рынка труда составляют работники в возрасте 30-39 лет, а молодежи практически нет</w:t>
      </w:r>
      <w:r w:rsidR="00327317">
        <w:t>»</w:t>
      </w:r>
      <w:r w:rsidRPr="00FD1782">
        <w:t>.</w:t>
      </w:r>
    </w:p>
    <w:p w14:paraId="44C2FDA9" w14:textId="70FD0D46" w:rsidR="001A42B5" w:rsidRPr="00FD1782" w:rsidRDefault="001A42B5" w:rsidP="001A42B5">
      <w:r w:rsidRPr="00FD1782">
        <w:t xml:space="preserve">Анализ вакансий на платформе </w:t>
      </w:r>
      <w:r w:rsidR="00327317">
        <w:t>«</w:t>
      </w:r>
      <w:proofErr w:type="spellStart"/>
      <w:r w:rsidRPr="00FD1782">
        <w:t>Авито</w:t>
      </w:r>
      <w:proofErr w:type="spellEnd"/>
      <w:r w:rsidRPr="00FD1782">
        <w:t xml:space="preserve"> Работа</w:t>
      </w:r>
      <w:r w:rsidR="00327317">
        <w:t>»</w:t>
      </w:r>
      <w:r w:rsidRPr="00FD1782">
        <w:t xml:space="preserve"> показывает, что больше всего возможностей для трудоустройства специалистов пенсионного возраста появилось в клиентских сервисах - число таких предложений увеличилось на 111% по сравнению с прошлым годом. Наиболее востребованными оказались профессии продавца-консультанта (на 176% больше вакансий) и оператора кол-центра (129%). На втором месте - транспорт и логистика, где число вакансий увеличилось на 91%, а самыми востребованными оказались сотрудники склада (175%) и фасовщики (167%). Третье место по спросу на специалистов пенсионного возраста занимают производство сырья и сельское хозяйство: число вакансий здесь выросло на 80%.</w:t>
      </w:r>
    </w:p>
    <w:p w14:paraId="078A20E1" w14:textId="77777777" w:rsidR="001A42B5" w:rsidRPr="00FD1782" w:rsidRDefault="001A42B5" w:rsidP="001A42B5">
      <w:r w:rsidRPr="00FD1782">
        <w:t xml:space="preserve">Эксперты считают тенденцию к увеличению числа работающих </w:t>
      </w:r>
      <w:proofErr w:type="spellStart"/>
      <w:r w:rsidRPr="00FD1782">
        <w:t>предпенсионеров</w:t>
      </w:r>
      <w:proofErr w:type="spellEnd"/>
      <w:r w:rsidRPr="00FD1782">
        <w:t xml:space="preserve"> и пенсионеров долгосрочной. Компании адаптируют кадровую политику, чтобы привлечь и удержать специалистов: внедряют гибкие форматы занятости, корректируют рабочие процессы. Важную роль играют содействие в данном вопросе государства и развитие образовательных программ: за 2024 год число вакансий с возможностью переобучения увеличилось в три раза. Чаще всего подобные предложения встречаются в строительстве промышленных объектов (27,6%), жилищном и коммерческом строительстве (19,2%) и логистике (11,1%).</w:t>
      </w:r>
    </w:p>
    <w:p w14:paraId="591BFB1A" w14:textId="77777777" w:rsidR="001A42B5" w:rsidRPr="00FD1782" w:rsidRDefault="001A42B5" w:rsidP="001A42B5">
      <w:r w:rsidRPr="00FD1782">
        <w:t>Сегодня работодатели начинают понимать, что молодые сотрудники некомпетентны и большого опыта работы у них нет. А амбиции зашкаливают, при этом любые замечания воспринимают в штыки, и они готовы легко поменять работу. А вот специалисты, которым сейчас за 50, владеют всеми необходимыми знаниями и навыками и гораздо более психологически устойчивы.</w:t>
      </w:r>
    </w:p>
    <w:p w14:paraId="217D0A76" w14:textId="77777777" w:rsidR="001A42B5" w:rsidRPr="00FD1782" w:rsidRDefault="001A42B5" w:rsidP="001A42B5">
      <w:r w:rsidRPr="00FD1782">
        <w:t xml:space="preserve">По мнению экспертов, нужно стимулировать работодателей к реализации программ повышения квалификации для работников старших возрастов, к модификации условий их труда, к созданию специальных рабочих мест. Это повышает продуктивность </w:t>
      </w:r>
      <w:r w:rsidRPr="00FD1782">
        <w:lastRenderedPageBreak/>
        <w:t>работающих и в конечном итоге приносит пользу самому работодателю, а значит, и российской экономике.</w:t>
      </w:r>
    </w:p>
    <w:p w14:paraId="7A4917AC" w14:textId="4DFE5B6B" w:rsidR="0059666B" w:rsidRPr="00FD1782" w:rsidRDefault="009A0341" w:rsidP="001A42B5">
      <w:hyperlink r:id="rId37" w:history="1">
        <w:r w:rsidR="001A42B5" w:rsidRPr="00FD1782">
          <w:rPr>
            <w:rStyle w:val="a3"/>
          </w:rPr>
          <w:t>https://mirnov.ru/obshchestvo/socialnaja-sfera/pensionerov-na-rabotu.html</w:t>
        </w:r>
      </w:hyperlink>
    </w:p>
    <w:p w14:paraId="6509D476" w14:textId="77777777" w:rsidR="001A42B5" w:rsidRPr="00FD1782" w:rsidRDefault="001A42B5" w:rsidP="001A42B5"/>
    <w:p w14:paraId="4A71D91B" w14:textId="77777777" w:rsidR="00111D7C" w:rsidRPr="00FD1782" w:rsidRDefault="00111D7C" w:rsidP="00111D7C">
      <w:pPr>
        <w:pStyle w:val="10"/>
      </w:pPr>
      <w:bookmarkStart w:id="118" w:name="_Toc99318655"/>
      <w:bookmarkStart w:id="119" w:name="_Toc165991075"/>
      <w:bookmarkStart w:id="120" w:name="_Toc239144445"/>
      <w:r w:rsidRPr="00FD1782">
        <w:t>Региональные СМИ</w:t>
      </w:r>
      <w:bookmarkEnd w:id="47"/>
      <w:bookmarkEnd w:id="118"/>
      <w:bookmarkEnd w:id="119"/>
      <w:bookmarkEnd w:id="120"/>
    </w:p>
    <w:p w14:paraId="5196FCA0" w14:textId="60B5F11B" w:rsidR="00327317" w:rsidRDefault="00327317" w:rsidP="00327317">
      <w:pPr>
        <w:pStyle w:val="2"/>
      </w:pPr>
      <w:bookmarkStart w:id="121" w:name="_Toc239144446"/>
      <w:proofErr w:type="spellStart"/>
      <w:r>
        <w:t>PrimaMedia</w:t>
      </w:r>
      <w:proofErr w:type="spellEnd"/>
      <w:r>
        <w:t xml:space="preserve"> (Владивосток), 31.08.2026, Кто перейдет на этот вид пенсии в 2026 году – получит больше на 10 000 рублей</w:t>
      </w:r>
      <w:bookmarkEnd w:id="121"/>
    </w:p>
    <w:p w14:paraId="28665DCB" w14:textId="77777777" w:rsidR="00327317" w:rsidRDefault="00327317" w:rsidP="003E5717">
      <w:pPr>
        <w:pStyle w:val="3"/>
      </w:pPr>
      <w:bookmarkStart w:id="122" w:name="_Toc239144447"/>
      <w:r>
        <w:t xml:space="preserve">В 2026 году тысячи российских пенсионеров могут увеличить свои выплаты почти на 10 тысяч рублей ежемесячно. Речь идёт о переходе с социальной пенсии на страховую. Эксперт по пенсионному законодательству Иван Березовский рассказал ИА </w:t>
      </w:r>
      <w:proofErr w:type="spellStart"/>
      <w:r>
        <w:t>PrimaMedia</w:t>
      </w:r>
      <w:proofErr w:type="spellEnd"/>
      <w:r>
        <w:t>, кто имеет право на такую замену и какие условия нужно выполнить.</w:t>
      </w:r>
      <w:bookmarkEnd w:id="122"/>
    </w:p>
    <w:p w14:paraId="7A28FC26" w14:textId="77777777" w:rsidR="00327317" w:rsidRDefault="00327317" w:rsidP="00327317">
      <w:r>
        <w:t>В чём разница между двумя видами пенсий</w:t>
      </w:r>
    </w:p>
    <w:p w14:paraId="115E41FB" w14:textId="77777777" w:rsidR="00327317" w:rsidRDefault="00327317" w:rsidP="00327317">
      <w:r>
        <w:t>Средний размер социальной пенсии в текущем году составляет около 16 600 рублей. При этом страховая пенсия по старости в среднем превышает 27 000 рублей. Разница ощутимая, однако многие граждане даже не догадываются, что могут претендовать на более высокий вид выплат.</w:t>
      </w:r>
    </w:p>
    <w:p w14:paraId="6815FD8B" w14:textId="77777777" w:rsidR="00327317" w:rsidRDefault="00327317" w:rsidP="00327317">
      <w:r>
        <w:t>Социальная пенсия по старости назначается тем, кому не хватает страхового стажа или пенсионных баллов. В ближайшие два года её получают женщины в 64 года и мужчины в 69 лет. Но если после назначения человек продолжает трудиться и накапливает недостающие показатели, ситуация может кардинально измениться.</w:t>
      </w:r>
    </w:p>
    <w:p w14:paraId="2EACA2A7" w14:textId="77777777" w:rsidR="00327317" w:rsidRDefault="00327317" w:rsidP="00327317">
      <w:r>
        <w:t>Условия перехода на страховую пенсию</w:t>
      </w:r>
    </w:p>
    <w:p w14:paraId="2FE89C63" w14:textId="77777777" w:rsidR="00327317" w:rsidRDefault="00327317" w:rsidP="00327317">
      <w:r>
        <w:t>Для получения страховой пенсии по старости в 2026 году необходимо иметь не менее 15 лет страхового стажа и минимум 30 индивидуальных пенсионных коэффициентов. Если эти требования выполнены, гражданин вправе подать заявление на переход и получать существенно больше.</w:t>
      </w:r>
    </w:p>
    <w:p w14:paraId="09C452E4" w14:textId="77777777" w:rsidR="00327317" w:rsidRDefault="00327317" w:rsidP="00327317">
      <w:r>
        <w:t>Березовский пояснил, что страховые права можно формировать не только через работу. Закон позволяет добровольно уплачивать взносы на обязательное пенсионное страхование. В текущем году минимальный размер такого платежа составляет порядка 71 500 рублей.</w:t>
      </w:r>
    </w:p>
    <w:p w14:paraId="4BACAEE6" w14:textId="77777777" w:rsidR="00327317" w:rsidRDefault="00327317" w:rsidP="00327317">
      <w:r>
        <w:t>Если внести эту сумму за полный расчётный период, человеку засчитают один год стажа и начислят пенсионные баллы. Максимальный добровольный взнос — 572 тысячи рублей, что позволяет получить 8 баллов.</w:t>
      </w:r>
    </w:p>
    <w:p w14:paraId="3ABE7EA1" w14:textId="77777777" w:rsidR="00327317" w:rsidRDefault="00327317" w:rsidP="00327317">
      <w:r>
        <w:t>Одного желания недостаточно</w:t>
      </w:r>
    </w:p>
    <w:p w14:paraId="390CAE7F" w14:textId="77777777" w:rsidR="00327317" w:rsidRDefault="00327317" w:rsidP="00327317">
      <w:r>
        <w:t>Эксперт подчёркивает, что просто захотеть перейти на страховую пенсию нельзя. Сначала нужно приобрести на неё право, то есть выполнить требования по возрасту, стажу и количеству баллов. Только после этого Социальный фонд рассмотрит заявление и назначит новую выплату в повышенном размере.</w:t>
      </w:r>
    </w:p>
    <w:p w14:paraId="368F06F8" w14:textId="77777777" w:rsidR="00327317" w:rsidRDefault="00327317" w:rsidP="00327317">
      <w:r>
        <w:lastRenderedPageBreak/>
        <w:t>Тем, кому не хватает нескольких лет стажа или баллов, можно рассмотреть вариант добровольных взносов. Это законный способ ускорить переход и уже со следующего года получать пенсию примерно на 10 000 рублей больше.</w:t>
      </w:r>
    </w:p>
    <w:p w14:paraId="0CA2BE19" w14:textId="29F8D6BB" w:rsidR="00111D7C" w:rsidRDefault="009A0341" w:rsidP="00327317">
      <w:hyperlink r:id="rId38" w:history="1">
        <w:r w:rsidR="00327317" w:rsidRPr="00CC2EB6">
          <w:rPr>
            <w:rStyle w:val="a3"/>
          </w:rPr>
          <w:t>https://primamedia.ru/news/2604707/</w:t>
        </w:r>
      </w:hyperlink>
    </w:p>
    <w:p w14:paraId="5A637E07" w14:textId="77777777" w:rsidR="00111D7C" w:rsidRPr="00C35B58" w:rsidRDefault="00111D7C" w:rsidP="00111D7C">
      <w:pPr>
        <w:pStyle w:val="251"/>
      </w:pPr>
      <w:bookmarkStart w:id="123" w:name="_Toc99271704"/>
      <w:bookmarkStart w:id="124" w:name="_Toc99318656"/>
      <w:bookmarkStart w:id="125" w:name="_Toc165991076"/>
      <w:bookmarkStart w:id="126" w:name="_Toc62681899"/>
      <w:bookmarkStart w:id="127" w:name="_Toc239144448"/>
      <w:bookmarkEnd w:id="24"/>
      <w:bookmarkEnd w:id="25"/>
      <w:bookmarkEnd w:id="26"/>
      <w:r w:rsidRPr="00FD1782">
        <w:lastRenderedPageBreak/>
        <w:t>НОВОСТИ МАКРОЭКОНОМИКИ</w:t>
      </w:r>
      <w:bookmarkEnd w:id="123"/>
      <w:bookmarkEnd w:id="124"/>
      <w:bookmarkEnd w:id="125"/>
      <w:bookmarkEnd w:id="127"/>
    </w:p>
    <w:p w14:paraId="786A381B" w14:textId="1AB51BF8" w:rsidR="008F0D6E" w:rsidRPr="008F0D6E" w:rsidRDefault="008F0D6E" w:rsidP="008F0D6E">
      <w:pPr>
        <w:pStyle w:val="2"/>
      </w:pPr>
      <w:bookmarkStart w:id="128" w:name="_Toc239144449"/>
      <w:r w:rsidRPr="008F0D6E">
        <w:t>Коммерсантъ, 01.09.2026, Бюджет давит на ставку</w:t>
      </w:r>
      <w:bookmarkEnd w:id="128"/>
    </w:p>
    <w:p w14:paraId="357447E5" w14:textId="77777777" w:rsidR="008F0D6E" w:rsidRPr="006341A2" w:rsidRDefault="008F0D6E" w:rsidP="008F0D6E">
      <w:pPr>
        <w:pStyle w:val="3"/>
      </w:pPr>
      <w:bookmarkStart w:id="129" w:name="_Toc239144450"/>
      <w:r w:rsidRPr="008F0D6E">
        <w:t xml:space="preserve">Сохранение структурного дефицита федерального бюджета на всем прогнозном горизонте предстоящей трехлетки потребует более жесткой политики от Банка России, следует из проекта «Основных направлений единой государственной денежно-кредитной политики на 2027–2029 годы» (ОДКП). В представленном ЦБ 31 августа </w:t>
      </w:r>
      <w:proofErr w:type="spellStart"/>
      <w:r w:rsidRPr="008F0D6E">
        <w:t>проинфляционном</w:t>
      </w:r>
      <w:proofErr w:type="spellEnd"/>
      <w:r w:rsidRPr="008F0D6E">
        <w:t xml:space="preserve"> сценарии развития средняя ключевая ставка в 2027 году составит 13–15%, в 2028-м — 11–12% (что на 2,5 и 3 процентного пункта выше прочерченной в июле базовой траектории). </w:t>
      </w:r>
      <w:r w:rsidRPr="006341A2">
        <w:t xml:space="preserve">Впрочем, базовый сценарий, как подчеркнул зампред Банка России Алексей </w:t>
      </w:r>
      <w:proofErr w:type="spellStart"/>
      <w:r w:rsidRPr="006341A2">
        <w:t>Заботкин</w:t>
      </w:r>
      <w:proofErr w:type="spellEnd"/>
      <w:r w:rsidRPr="006341A2">
        <w:t>, все же «гораздо более вероятен», при этом уже осенью с большой вероятностью он может быть пересмотрен.</w:t>
      </w:r>
      <w:bookmarkEnd w:id="129"/>
    </w:p>
    <w:p w14:paraId="48F6E506" w14:textId="77777777" w:rsidR="008F0D6E" w:rsidRPr="006341A2" w:rsidRDefault="008F0D6E" w:rsidP="008F0D6E">
      <w:r w:rsidRPr="006341A2">
        <w:t xml:space="preserve">Опубликованный Банком России 31 августа проект ОДКП на трехлетний период дополняет июльский базовый прогноз регулятора тремя альтернативными сценариями: </w:t>
      </w:r>
      <w:proofErr w:type="spellStart"/>
      <w:r w:rsidRPr="006341A2">
        <w:t>дезинфляционным</w:t>
      </w:r>
      <w:proofErr w:type="spellEnd"/>
      <w:r w:rsidRPr="006341A2">
        <w:t xml:space="preserve">, </w:t>
      </w:r>
      <w:proofErr w:type="spellStart"/>
      <w:r w:rsidRPr="006341A2">
        <w:t>проинфляционным</w:t>
      </w:r>
      <w:proofErr w:type="spellEnd"/>
      <w:r w:rsidRPr="006341A2">
        <w:t xml:space="preserve"> и рисковым. Базовый сценарий ЦБ не пересмотрен и исходит из сокращения структурного первичного дефицита федерального бюджета (то есть без учета платежей по долгу и с базовыми доходами от нефти) с 2% ВВП в 2026 году до 1% в 2027-м, до 0,5% в 2028-м и до 0% с 2029 года.</w:t>
      </w:r>
    </w:p>
    <w:p w14:paraId="42BCDFEF" w14:textId="77777777" w:rsidR="008F0D6E" w:rsidRPr="006341A2" w:rsidRDefault="008F0D6E" w:rsidP="008F0D6E">
      <w:r w:rsidRPr="006341A2">
        <w:t>Отметим, что такая позитивная динамика показателя пока является рабочей гипотезой ЦБ: правительство внесет проект трехлетнего бюджета в Госдуму в конце сентября, после чего регулятор уточнит свой прогноз на октябрьском заседании. Финальная же версия ОДКП будет представлена Банком России в конце октября — начале ноября.</w:t>
      </w:r>
    </w:p>
    <w:p w14:paraId="62E7BBF9" w14:textId="77777777" w:rsidR="008F0D6E" w:rsidRPr="006341A2" w:rsidRDefault="008F0D6E" w:rsidP="008F0D6E">
      <w:r w:rsidRPr="006341A2">
        <w:t xml:space="preserve">В рассчитанном дополнительном </w:t>
      </w:r>
      <w:proofErr w:type="spellStart"/>
      <w:r w:rsidRPr="006341A2">
        <w:t>проинфляционном</w:t>
      </w:r>
      <w:proofErr w:type="spellEnd"/>
      <w:r w:rsidRPr="006341A2">
        <w:t xml:space="preserve"> сценарии структурный первичный дефицит бюджета остается выше базовой траектории в течение всех трех лет. «Не сходится к 0% в 2029 году</w:t>
      </w:r>
      <w:proofErr w:type="gramStart"/>
      <w:r w:rsidRPr="006341A2">
        <w:t>»,—</w:t>
      </w:r>
      <w:proofErr w:type="gramEnd"/>
      <w:r w:rsidRPr="006341A2">
        <w:t xml:space="preserve"> пояснил представивший документ Алексей </w:t>
      </w:r>
      <w:proofErr w:type="spellStart"/>
      <w:r w:rsidRPr="006341A2">
        <w:t>Заботкин</w:t>
      </w:r>
      <w:proofErr w:type="spellEnd"/>
      <w:r w:rsidRPr="006341A2">
        <w:t>.</w:t>
      </w:r>
    </w:p>
    <w:p w14:paraId="6F232BBA" w14:textId="77777777" w:rsidR="008F0D6E" w:rsidRPr="006341A2" w:rsidRDefault="008F0D6E" w:rsidP="008F0D6E">
      <w:r w:rsidRPr="006341A2">
        <w:t>Конкретные показатели дефицита при таком сценарии ЦБ намеренно не публикует, чтобы не создавать впечатления, что у регулятора существует собственный количественный вариант будущего бюджета, пояснил он.</w:t>
      </w:r>
    </w:p>
    <w:p w14:paraId="33516A78" w14:textId="77777777" w:rsidR="008F0D6E" w:rsidRPr="006341A2" w:rsidRDefault="008F0D6E" w:rsidP="008F0D6E">
      <w:r w:rsidRPr="006341A2">
        <w:t>Отметим, что ЦБ обращает внимание не только на дефицит, но и на конфигурацию доходов, расходов и источников финансирования всей бюджетной системы, а также на влияние госпрограмм льготного кредитования. Создаваемый этой сферой спрос практически не реагирует на ключевую ставку, поэтому его продолжительное расширение заставляет регулятора сильнее ограничивать частный спрос и рыночное кредитование. Кроме того, систематическая более мягкая бюджетная политика повышает долгосрочный нейтральный уровень процентных ставок.</w:t>
      </w:r>
    </w:p>
    <w:p w14:paraId="556E46A6" w14:textId="77777777" w:rsidR="008F0D6E" w:rsidRPr="006341A2" w:rsidRDefault="008F0D6E" w:rsidP="008F0D6E">
      <w:r w:rsidRPr="006341A2">
        <w:t xml:space="preserve">Бюджетные риски — не единственная предпосылка </w:t>
      </w:r>
      <w:proofErr w:type="spellStart"/>
      <w:r w:rsidRPr="006341A2">
        <w:t>проинфляционного</w:t>
      </w:r>
      <w:proofErr w:type="spellEnd"/>
      <w:r w:rsidRPr="006341A2">
        <w:t xml:space="preserve"> сценария, который также предусматривает менее устойчивое охлаждение внутреннего спроса, усиление </w:t>
      </w:r>
      <w:proofErr w:type="spellStart"/>
      <w:r w:rsidRPr="006341A2">
        <w:t>санкционного</w:t>
      </w:r>
      <w:proofErr w:type="spellEnd"/>
      <w:r w:rsidRPr="006341A2">
        <w:t xml:space="preserve"> давления, более продолжительное восстановление производственных мощностей и повышение расходов на поддержание их работоспособности. Дополнительное давление на цены оказывают протекционистские меры и повышенная чувствительность инфляционных ожиданий к прошлой динамике цен. В результате ЦБ предполагает, что инфляция в 2027 году может составить 4,5–5,5% </w:t>
      </w:r>
      <w:r w:rsidRPr="006341A2">
        <w:lastRenderedPageBreak/>
        <w:t>против 4% в базовом сценарии, а рост ВВП замедлится до 1–2% против базовых 1,5–2,5% (в 2028-м экономика тогда вырастет лишь на 0,5–1,5%).</w:t>
      </w:r>
    </w:p>
    <w:p w14:paraId="02992BF8" w14:textId="77777777" w:rsidR="008F0D6E" w:rsidRPr="006341A2" w:rsidRDefault="008F0D6E" w:rsidP="008F0D6E">
      <w:r w:rsidRPr="006341A2">
        <w:t xml:space="preserve">Еще один, уже </w:t>
      </w:r>
      <w:proofErr w:type="spellStart"/>
      <w:r w:rsidRPr="006341A2">
        <w:t>дезинфляционный</w:t>
      </w:r>
      <w:proofErr w:type="spellEnd"/>
      <w:r w:rsidRPr="006341A2">
        <w:t xml:space="preserve"> сценарий от ЦБ, напротив, предполагает ускорение совокупной факторной производительности за счет перераспределения ресурсов в пользу более эффективных компаний, освоения ранее сделанных инвестиций и запуска новых технологий, включая искусственный интеллект (ИИ). В этом случае российский ВВП в 2027 году сможет увеличиться на 2,5–3,5%, инфляция замедлиться до 3–4%, а средняя ключевая ставка опуститься до 9–11% с нынешних 14%.</w:t>
      </w:r>
    </w:p>
    <w:p w14:paraId="49387E84" w14:textId="77777777" w:rsidR="008F0D6E" w:rsidRPr="006341A2" w:rsidRDefault="008F0D6E" w:rsidP="008F0D6E">
      <w:r w:rsidRPr="006341A2">
        <w:t>Любопытно, что в третьем представленном — рисковом — сценарии тот же ИИ становится возможным источником мирового финансового кризиса, способным повлиять на российскую экономику.</w:t>
      </w:r>
    </w:p>
    <w:p w14:paraId="175A7B5B" w14:textId="77777777" w:rsidR="008F0D6E" w:rsidRPr="006341A2" w:rsidRDefault="008F0D6E" w:rsidP="008F0D6E">
      <w:r w:rsidRPr="006341A2">
        <w:t xml:space="preserve">ЦБ допускает, что завышенные ожидания относительно экономической отдачи от этой технологии могут привести к резкой переоценке активов технологических компаний и к нестабильности, сопоставимой по масштабу с кризисом 2007–2008 годов. В этом случае в 2027 году российский ВВП сократится на 3–4%, инфляция достигнет 11–13%, а средняя ключевая ставка — 19–21%. Но Алексей </w:t>
      </w:r>
      <w:proofErr w:type="spellStart"/>
      <w:r w:rsidRPr="006341A2">
        <w:t>Заботкин</w:t>
      </w:r>
      <w:proofErr w:type="spellEnd"/>
      <w:r w:rsidRPr="006341A2">
        <w:t xml:space="preserve"> призвал не рассматривать этот сценарий как прогноз на 2027 год: его задача — показать возможную реакцию денежно-кредитной политики на чрезвычайный внешний шок.</w:t>
      </w:r>
    </w:p>
    <w:p w14:paraId="053AFDAC" w14:textId="77777777" w:rsidR="008F0D6E" w:rsidRPr="006341A2" w:rsidRDefault="008F0D6E" w:rsidP="008F0D6E">
      <w:r w:rsidRPr="006341A2">
        <w:t xml:space="preserve">Отметим, что представленный проект «Основных направлений» не учитывает развития текущей ситуации на топливном рынке. Банк России сохраняет прежнюю оценку вклада этого фактора в инфляцию 2026 года в размере около 1,5 процентного пункта, включая как прямое повышение цен на бензин и дизель, так и перенос топливных издержек в стоимость других товаров. Новая оценка ситуации будет подготовлена регулятором в октябре. Пространство для снижения ключевой ставки, как отметил Алексей </w:t>
      </w:r>
      <w:proofErr w:type="spellStart"/>
      <w:r w:rsidRPr="006341A2">
        <w:t>Заботкин</w:t>
      </w:r>
      <w:proofErr w:type="spellEnd"/>
      <w:r w:rsidRPr="006341A2">
        <w:t>, сузилось еще при июльском пересмотре прогноза, так что новых вводных по этой части зампред ЦБ не дал, стандартно отметив лишь, что последующие решения регулятора будут зависеть в том числе от устойчивой инфляции и инфляционных ожиданий населения.</w:t>
      </w:r>
    </w:p>
    <w:p w14:paraId="5388F20C" w14:textId="43225805" w:rsidR="008F0D6E" w:rsidRPr="00B4563D" w:rsidRDefault="008F0D6E" w:rsidP="008F0D6E">
      <w:r w:rsidRPr="00B4563D">
        <w:t>Артем Чугунов</w:t>
      </w:r>
    </w:p>
    <w:p w14:paraId="69C6D8B5" w14:textId="77777777" w:rsidR="00F21BDF" w:rsidRPr="00C35B58" w:rsidRDefault="00F21BDF" w:rsidP="00F21BDF">
      <w:pPr>
        <w:pStyle w:val="2"/>
      </w:pPr>
      <w:bookmarkStart w:id="130" w:name="_Toc239144451"/>
      <w:bookmarkStart w:id="131" w:name="_GoBack"/>
      <w:r w:rsidRPr="00C35B58">
        <w:t xml:space="preserve">РБК, 31.08.2026, </w:t>
      </w:r>
      <w:proofErr w:type="spellStart"/>
      <w:r w:rsidRPr="00C35B58">
        <w:t>Силуанов</w:t>
      </w:r>
      <w:proofErr w:type="spellEnd"/>
      <w:r w:rsidRPr="00C35B58">
        <w:t xml:space="preserve"> назвал новые «точки роста» экономики России</w:t>
      </w:r>
      <w:bookmarkEnd w:id="130"/>
    </w:p>
    <w:p w14:paraId="0C749856" w14:textId="77777777" w:rsidR="00F21BDF" w:rsidRPr="00C35B58" w:rsidRDefault="00F21BDF" w:rsidP="00F21BDF">
      <w:pPr>
        <w:pStyle w:val="3"/>
      </w:pPr>
      <w:bookmarkStart w:id="132" w:name="_Toc239144452"/>
      <w:r w:rsidRPr="00C35B58">
        <w:t xml:space="preserve">Обеление экономики и замещение импорта стали новыми опорами для роста экономики, рассказал глава Минфина коллегам по </w:t>
      </w:r>
      <w:r w:rsidRPr="00F21BDF">
        <w:rPr>
          <w:lang w:val="en-US"/>
        </w:rPr>
        <w:t>G</w:t>
      </w:r>
      <w:r w:rsidRPr="00C35B58">
        <w:t>20. ЦБ ожидает, что ВВП России в 2026 году вырастет на 0-1%</w:t>
      </w:r>
      <w:bookmarkEnd w:id="132"/>
    </w:p>
    <w:p w14:paraId="7004C307" w14:textId="77777777" w:rsidR="00F21BDF" w:rsidRPr="00C35B58" w:rsidRDefault="00F21BDF" w:rsidP="00F21BDF">
      <w:r w:rsidRPr="00C35B58">
        <w:t xml:space="preserve">Странам мира необходимо найти новые источники экономического роста, поскольку прежние истощаются. Об этом заявил российский министр финансов Антон </w:t>
      </w:r>
      <w:proofErr w:type="spellStart"/>
      <w:r w:rsidRPr="00C35B58">
        <w:t>Силуанов</w:t>
      </w:r>
      <w:proofErr w:type="spellEnd"/>
      <w:r w:rsidRPr="00C35B58">
        <w:t xml:space="preserve"> на встрече коллег и глав </w:t>
      </w:r>
      <w:proofErr w:type="spellStart"/>
      <w:r w:rsidRPr="00C35B58">
        <w:t>центробанков</w:t>
      </w:r>
      <w:proofErr w:type="spellEnd"/>
      <w:r w:rsidRPr="00C35B58">
        <w:t xml:space="preserve"> "Большой двадцатки" в США. Его слова передает пресс-служба Минфина.</w:t>
      </w:r>
    </w:p>
    <w:p w14:paraId="01BACEB2" w14:textId="77777777" w:rsidR="00F21BDF" w:rsidRPr="00C35B58" w:rsidRDefault="00F21BDF" w:rsidP="00F21BDF">
      <w:r w:rsidRPr="00C35B58">
        <w:t xml:space="preserve">"Новыми точками роста российской экономики стали </w:t>
      </w:r>
      <w:proofErr w:type="spellStart"/>
      <w:r w:rsidRPr="00C35B58">
        <w:t>платформизация</w:t>
      </w:r>
      <w:proofErr w:type="spellEnd"/>
      <w:r w:rsidRPr="00C35B58">
        <w:t xml:space="preserve"> бизнеса, автоматизация и внедрение ИИ, обеление экономики, </w:t>
      </w:r>
      <w:proofErr w:type="spellStart"/>
      <w:r w:rsidRPr="00C35B58">
        <w:t>импортозамещение</w:t>
      </w:r>
      <w:proofErr w:type="spellEnd"/>
      <w:r w:rsidRPr="00C35B58">
        <w:t xml:space="preserve"> от сельского хозяйства до высокотехнологичной продукции", - рассказал </w:t>
      </w:r>
      <w:proofErr w:type="spellStart"/>
      <w:r w:rsidRPr="00C35B58">
        <w:t>Силуанов</w:t>
      </w:r>
      <w:proofErr w:type="spellEnd"/>
      <w:r w:rsidRPr="00C35B58">
        <w:t>.</w:t>
      </w:r>
    </w:p>
    <w:p w14:paraId="76982C65" w14:textId="77777777" w:rsidR="00F21BDF" w:rsidRPr="00C35B58" w:rsidRDefault="00F21BDF" w:rsidP="00F21BDF">
      <w:r w:rsidRPr="00C35B58">
        <w:lastRenderedPageBreak/>
        <w:t xml:space="preserve">В России были задействованы внутренние факторы экономического роста, продолжил министр: "В рамках </w:t>
      </w:r>
      <w:proofErr w:type="spellStart"/>
      <w:r w:rsidRPr="00C35B58">
        <w:t>дерегулирования</w:t>
      </w:r>
      <w:proofErr w:type="spellEnd"/>
      <w:r w:rsidRPr="00C35B58">
        <w:t xml:space="preserve"> экономики количество обязательных согласований в строительной отрасли было сокращено на две трети. Видим рост этого сектора".</w:t>
      </w:r>
    </w:p>
    <w:p w14:paraId="46EC2591" w14:textId="77777777" w:rsidR="00F21BDF" w:rsidRPr="00C35B58" w:rsidRDefault="00F21BDF" w:rsidP="00F21BDF">
      <w:r w:rsidRPr="00C35B58">
        <w:t xml:space="preserve">Кроме того, был внедрен принцип - на 1 рубль льготы - 1 и более рублей инвестиций. Для привлечения инвестиций частного бизнеса применяется механизм "бюджетного рычага", предполагающий, что на 1 рубль расходов бюджета создается мультипликатор для привлечения частного капитала. </w:t>
      </w:r>
      <w:proofErr w:type="spellStart"/>
      <w:r w:rsidRPr="00C35B58">
        <w:t>Силуанов</w:t>
      </w:r>
      <w:proofErr w:type="spellEnd"/>
      <w:r w:rsidRPr="00C35B58">
        <w:t xml:space="preserve"> отметил, что отдельное внимание уделяется финансовому рынку и долгосрочным сбережениям россиян.</w:t>
      </w:r>
    </w:p>
    <w:p w14:paraId="6C69F447" w14:textId="77777777" w:rsidR="00F21BDF" w:rsidRPr="00C35B58" w:rsidRDefault="00F21BDF" w:rsidP="00F21BDF">
      <w:r w:rsidRPr="00C35B58">
        <w:t>Базовый сценарий российской экономики, составленный в конце августа Центробанком, предполагает, что ВВП России в 2026 году вырастет на 0-1%, а затем вернется на траекторию роста 1,5-2,5% в год. Устойчивая инфляция останется в диапазоне 4-5% во втором полугодии 2026 года, в результате инфляция по итогам года составит 6-7%.</w:t>
      </w:r>
    </w:p>
    <w:p w14:paraId="37CD485F" w14:textId="77777777" w:rsidR="00F21BDF" w:rsidRPr="00C35B58" w:rsidRDefault="00F21BDF" w:rsidP="00F21BDF">
      <w:r w:rsidRPr="00C35B58">
        <w:t>По подсчетам Росстата, ВВП России в реальном выражении во втором квартале 2026 года увеличился на 1,3% по сравнению с тем же кварталом предыдущего года. Показатель оказался выше консенсус-прогнозов экономистов.</w:t>
      </w:r>
    </w:p>
    <w:p w14:paraId="60B3B8D6" w14:textId="29196C99" w:rsidR="00F21BDF" w:rsidRPr="00C35B58" w:rsidRDefault="009A0341" w:rsidP="008F0D6E">
      <w:hyperlink r:id="rId39" w:history="1">
        <w:r w:rsidR="00F21BDF" w:rsidRPr="00D44CAD">
          <w:rPr>
            <w:rStyle w:val="a3"/>
            <w:lang w:val="en-US"/>
          </w:rPr>
          <w:t>https</w:t>
        </w:r>
        <w:r w:rsidR="00F21BDF" w:rsidRPr="00C35B58">
          <w:rPr>
            <w:rStyle w:val="a3"/>
          </w:rPr>
          <w:t>://</w:t>
        </w:r>
        <w:r w:rsidR="00F21BDF" w:rsidRPr="00D44CAD">
          <w:rPr>
            <w:rStyle w:val="a3"/>
            <w:lang w:val="en-US"/>
          </w:rPr>
          <w:t>www</w:t>
        </w:r>
        <w:r w:rsidR="00F21BDF" w:rsidRPr="00C35B58">
          <w:rPr>
            <w:rStyle w:val="a3"/>
          </w:rPr>
          <w:t>.</w:t>
        </w:r>
        <w:proofErr w:type="spellStart"/>
        <w:r w:rsidR="00F21BDF" w:rsidRPr="00D44CAD">
          <w:rPr>
            <w:rStyle w:val="a3"/>
            <w:lang w:val="en-US"/>
          </w:rPr>
          <w:t>rbc</w:t>
        </w:r>
        <w:proofErr w:type="spellEnd"/>
        <w:r w:rsidR="00F21BDF" w:rsidRPr="00C35B58">
          <w:rPr>
            <w:rStyle w:val="a3"/>
          </w:rPr>
          <w:t>.</w:t>
        </w:r>
        <w:proofErr w:type="spellStart"/>
        <w:r w:rsidR="00F21BDF" w:rsidRPr="00D44CAD">
          <w:rPr>
            <w:rStyle w:val="a3"/>
            <w:lang w:val="en-US"/>
          </w:rPr>
          <w:t>ru</w:t>
        </w:r>
        <w:proofErr w:type="spellEnd"/>
        <w:r w:rsidR="00F21BDF" w:rsidRPr="00C35B58">
          <w:rPr>
            <w:rStyle w:val="a3"/>
          </w:rPr>
          <w:t>/</w:t>
        </w:r>
        <w:r w:rsidR="00F21BDF" w:rsidRPr="00D44CAD">
          <w:rPr>
            <w:rStyle w:val="a3"/>
            <w:lang w:val="en-US"/>
          </w:rPr>
          <w:t>economics</w:t>
        </w:r>
        <w:r w:rsidR="00F21BDF" w:rsidRPr="00C35B58">
          <w:rPr>
            <w:rStyle w:val="a3"/>
          </w:rPr>
          <w:t>/31/08/2026/6</w:t>
        </w:r>
        <w:r w:rsidR="00F21BDF" w:rsidRPr="00D44CAD">
          <w:rPr>
            <w:rStyle w:val="a3"/>
            <w:lang w:val="en-US"/>
          </w:rPr>
          <w:t>a</w:t>
        </w:r>
        <w:r w:rsidR="00F21BDF" w:rsidRPr="00C35B58">
          <w:rPr>
            <w:rStyle w:val="a3"/>
          </w:rPr>
          <w:t>95</w:t>
        </w:r>
        <w:proofErr w:type="spellStart"/>
        <w:r w:rsidR="00F21BDF" w:rsidRPr="00D44CAD">
          <w:rPr>
            <w:rStyle w:val="a3"/>
            <w:lang w:val="en-US"/>
          </w:rPr>
          <w:t>dadd</w:t>
        </w:r>
        <w:proofErr w:type="spellEnd"/>
        <w:r w:rsidR="00F21BDF" w:rsidRPr="00C35B58">
          <w:rPr>
            <w:rStyle w:val="a3"/>
          </w:rPr>
          <w:t>78</w:t>
        </w:r>
        <w:r w:rsidR="00F21BDF" w:rsidRPr="00D44CAD">
          <w:rPr>
            <w:rStyle w:val="a3"/>
            <w:lang w:val="en-US"/>
          </w:rPr>
          <w:t>d</w:t>
        </w:r>
        <w:r w:rsidR="00F21BDF" w:rsidRPr="00C35B58">
          <w:rPr>
            <w:rStyle w:val="a3"/>
          </w:rPr>
          <w:t>930</w:t>
        </w:r>
        <w:r w:rsidR="00F21BDF" w:rsidRPr="00D44CAD">
          <w:rPr>
            <w:rStyle w:val="a3"/>
            <w:lang w:val="en-US"/>
          </w:rPr>
          <w:t>bf</w:t>
        </w:r>
        <w:r w:rsidR="00F21BDF" w:rsidRPr="00C35B58">
          <w:rPr>
            <w:rStyle w:val="a3"/>
          </w:rPr>
          <w:t>671428</w:t>
        </w:r>
        <w:r w:rsidR="00F21BDF" w:rsidRPr="00D44CAD">
          <w:rPr>
            <w:rStyle w:val="a3"/>
            <w:lang w:val="en-US"/>
          </w:rPr>
          <w:t>ad</w:t>
        </w:r>
      </w:hyperlink>
      <w:r w:rsidR="00F21BDF" w:rsidRPr="00C35B58">
        <w:t xml:space="preserve"> </w:t>
      </w:r>
    </w:p>
    <w:p w14:paraId="526FF358" w14:textId="32A16184" w:rsidR="00E7263C" w:rsidRPr="004F3240" w:rsidRDefault="00E7263C" w:rsidP="00E7263C">
      <w:pPr>
        <w:pStyle w:val="2"/>
      </w:pPr>
      <w:bookmarkStart w:id="133" w:name="_Toc239144453"/>
      <w:bookmarkEnd w:id="131"/>
      <w:r w:rsidRPr="004F3240">
        <w:t>Ведомости, 01.09.2026, Российский фондовый рынок пережил худшее лето с 2022 года</w:t>
      </w:r>
      <w:bookmarkEnd w:id="133"/>
    </w:p>
    <w:p w14:paraId="00073292" w14:textId="77777777" w:rsidR="00E7263C" w:rsidRPr="004F3240" w:rsidRDefault="00E7263C" w:rsidP="00E7263C">
      <w:pPr>
        <w:pStyle w:val="3"/>
      </w:pPr>
      <w:bookmarkStart w:id="134" w:name="_Toc239144454"/>
      <w:r w:rsidRPr="004F3240">
        <w:t xml:space="preserve">Несмотря на то что лето традиционно считается вялым периодом для фондового рынка, в 2026 г. этот период для инвесторов выдался насыщенным. Индекс </w:t>
      </w:r>
      <w:proofErr w:type="spellStart"/>
      <w:r w:rsidRPr="004F3240">
        <w:t>Мосбиржи</w:t>
      </w:r>
      <w:proofErr w:type="spellEnd"/>
      <w:r w:rsidRPr="004F3240">
        <w:t xml:space="preserve"> за три месяца снизился на 18,5% - с 2570,04 до 2093,4 пункта. На минимумах значение достигало 1958,43 пункта - последний раз сопоставимый уровень был зафиксирован осенью 2022 г. Долларовый аналог индекса </w:t>
      </w:r>
      <w:proofErr w:type="spellStart"/>
      <w:r w:rsidRPr="004F3240">
        <w:t>Мосбиржи</w:t>
      </w:r>
      <w:proofErr w:type="spellEnd"/>
      <w:r w:rsidRPr="004F3240">
        <w:t xml:space="preserve"> - РТС за лето просел на 31,2% - с 1131,49 до 778,32 пункта.</w:t>
      </w:r>
      <w:bookmarkEnd w:id="134"/>
    </w:p>
    <w:p w14:paraId="2F2BC33D" w14:textId="77777777" w:rsidR="00E7263C" w:rsidRPr="004F3240" w:rsidRDefault="00E7263C" w:rsidP="00E7263C">
      <w:r w:rsidRPr="004F3240">
        <w:t>Рубль за лето ослабел к доллару на 20,13% - до 85,95 руб./$ с 71,55 руб./$, к юаню на 20,72% - до 12,76 руб./юань с 10,57 руб./юань.</w:t>
      </w:r>
    </w:p>
    <w:p w14:paraId="3CEDB77B" w14:textId="77777777" w:rsidR="00E7263C" w:rsidRPr="004F3240" w:rsidRDefault="00E7263C" w:rsidP="00E7263C">
      <w:r w:rsidRPr="004F3240">
        <w:t>Охлаждение рынка</w:t>
      </w:r>
    </w:p>
    <w:p w14:paraId="06A4B344" w14:textId="77777777" w:rsidR="00E7263C" w:rsidRPr="004F3240" w:rsidRDefault="00E7263C" w:rsidP="00E7263C">
      <w:r w:rsidRPr="004F3240">
        <w:t>Определяющим фактором, который повлиял на летнюю динамику фондового рынка, стала денежно-кредитная политика, говорит аналитик фондового рынка УК "</w:t>
      </w:r>
      <w:proofErr w:type="spellStart"/>
      <w:r w:rsidRPr="004F3240">
        <w:t>Альфа-капитал</w:t>
      </w:r>
      <w:proofErr w:type="spellEnd"/>
      <w:r w:rsidRPr="004F3240">
        <w:t>" Алина Попцова. Свою роль сыграло разочарование рынка в том, что темпы снижения ключевой ставки были сужены в июне с 50 базисных пунктов (б. п.) до 25 б. п., а в июле регулятор продолжил снижение, хотя ожидалась пауза. В июне ЦБ снизил ставку на 25 б. п. до 14,25%, в июле - до 14%. По итогам июльского заседания регулятор повысил диапазон средней ключевой ставки на 2026 г. до 14,5-14,6% с 14-14%, на 2027 г. - до 10,5-12,5% с 8-10%, на 2028 г. - до 8-9% с 7,5-8,5%.</w:t>
      </w:r>
    </w:p>
    <w:p w14:paraId="777DF96A" w14:textId="77777777" w:rsidR="00E7263C" w:rsidRPr="004F3240" w:rsidRDefault="00E7263C" w:rsidP="00E7263C">
      <w:r w:rsidRPr="004F3240">
        <w:t xml:space="preserve">Крайне слабая динамика рынка акций этим летом была связана также с геополитикой, добавляет ведущий аналитик "Т-инвестиций" Александр Потехин: эскалация украинского конфликта усилила опасения негативного воздействия на бюджет, ставку, также сказался ущерб инфраструктуре и активам бизнеса (этим летом помимо НПЗ пострадали, в частности, некоторые склады </w:t>
      </w:r>
      <w:proofErr w:type="spellStart"/>
      <w:r w:rsidRPr="00E7263C">
        <w:rPr>
          <w:lang w:val="en-US"/>
        </w:rPr>
        <w:t>Wildberries</w:t>
      </w:r>
      <w:proofErr w:type="spellEnd"/>
      <w:r w:rsidRPr="004F3240">
        <w:t xml:space="preserve"> и </w:t>
      </w:r>
      <w:proofErr w:type="spellStart"/>
      <w:r w:rsidRPr="00E7263C">
        <w:rPr>
          <w:lang w:val="en-US"/>
        </w:rPr>
        <w:t>Ozon</w:t>
      </w:r>
      <w:proofErr w:type="spellEnd"/>
      <w:r w:rsidRPr="004F3240">
        <w:t>. - "Ведомости").</w:t>
      </w:r>
    </w:p>
    <w:p w14:paraId="36D63CD0" w14:textId="77777777" w:rsidR="00E7263C" w:rsidRPr="004F3240" w:rsidRDefault="00E7263C" w:rsidP="00E7263C">
      <w:r w:rsidRPr="004F3240">
        <w:lastRenderedPageBreak/>
        <w:t xml:space="preserve">На курс рубля повлияла и динамика цен на нефть, говорит инвестиционный консультант "ВТБ мои инвестиции" Алексей Белоусов. С начала лета фьючерс на </w:t>
      </w:r>
      <w:r w:rsidRPr="00E7263C">
        <w:rPr>
          <w:lang w:val="en-US"/>
        </w:rPr>
        <w:t>Brent</w:t>
      </w:r>
      <w:r w:rsidRPr="004F3240">
        <w:t xml:space="preserve"> подешевел на 2,6% с $90,12 до $87,76 за баррель. В июле Минфин также сократил объем регулярных операций в рамках бюджетного правила: ежедневные покупки валюты и золота снизились с 9,9 млрд руб. в июне до 5,4 млрд руб. с 7 июля. Одновременно из-за участившихся атак БПЛА на НПЗ в стране начался топливный кризис: по данным Росстата, в июне бензин подорожал на 6,9%, в июле еще на 6,5%, а с 18 по 24 августа - на 0,9%.</w:t>
      </w:r>
    </w:p>
    <w:p w14:paraId="53E7C137" w14:textId="77777777" w:rsidR="00E7263C" w:rsidRPr="004F3240" w:rsidRDefault="00E7263C" w:rsidP="00E7263C">
      <w:r w:rsidRPr="004F3240">
        <w:t xml:space="preserve">Тревожные ожидания негативной динамики весь летний сезон приводили к всплескам волатильности и эмоциональным распродажам, констатирует директор департамента образовательных программ ИК "Велес капитал" Валентина Савенкова. Оптимизма, по ее словам, не добавляли более серьезный, чем планировалось, кассовый разрыв бюджета, нестабильность инфляции и повреждение логистики </w:t>
      </w:r>
      <w:proofErr w:type="spellStart"/>
      <w:r w:rsidRPr="004F3240">
        <w:t>маркетплейсов</w:t>
      </w:r>
      <w:proofErr w:type="spellEnd"/>
      <w:r w:rsidRPr="004F3240">
        <w:t xml:space="preserve"> </w:t>
      </w:r>
      <w:proofErr w:type="spellStart"/>
      <w:r w:rsidRPr="00E7263C">
        <w:rPr>
          <w:lang w:val="en-US"/>
        </w:rPr>
        <w:t>Ozon</w:t>
      </w:r>
      <w:proofErr w:type="spellEnd"/>
      <w:r w:rsidRPr="004F3240">
        <w:t xml:space="preserve"> и </w:t>
      </w:r>
      <w:proofErr w:type="spellStart"/>
      <w:r w:rsidRPr="00E7263C">
        <w:rPr>
          <w:lang w:val="en-US"/>
        </w:rPr>
        <w:t>Wildberries</w:t>
      </w:r>
      <w:proofErr w:type="spellEnd"/>
      <w:r w:rsidRPr="004F3240">
        <w:t>.</w:t>
      </w:r>
    </w:p>
    <w:p w14:paraId="7CEC4A05" w14:textId="77777777" w:rsidR="00E7263C" w:rsidRPr="004F3240" w:rsidRDefault="00E7263C" w:rsidP="00E7263C">
      <w:r w:rsidRPr="004F3240">
        <w:t>Портфель до конца года</w:t>
      </w:r>
    </w:p>
    <w:p w14:paraId="0FE0A95D" w14:textId="77777777" w:rsidR="00E7263C" w:rsidRPr="004F3240" w:rsidRDefault="00E7263C" w:rsidP="00E7263C">
      <w:r w:rsidRPr="004F3240">
        <w:t xml:space="preserve">Учитывая летний опыт и прогнозы до конца 2026 г., эксперт по фондовому рынку "БКС мир инвестиций" Андрей Смирнов рекомендует инвесторам с консервативным портфелем выстраивать его так: 53-54% вложить в денежный рынок, 21-22% - в недвижимость, 12-13% - в короткие облигации, 5-6% - в среднесрочные и 6-7% - в длинные. </w:t>
      </w:r>
      <w:r w:rsidRPr="00E7263C">
        <w:rPr>
          <w:lang w:val="en-US"/>
        </w:rPr>
        <w:t>E</w:t>
      </w:r>
      <w:proofErr w:type="spellStart"/>
      <w:r w:rsidRPr="004F3240">
        <w:t>сли</w:t>
      </w:r>
      <w:proofErr w:type="spellEnd"/>
      <w:r w:rsidRPr="004F3240">
        <w:t xml:space="preserve"> у инвестора умеренный портфель, на акции лучше выделить 46-47%, говорит он. На денежный рынок следует отвести 10-11%, на недвижимость - 4-5%, на короткие облигации - 8-9%, на среднесрочные - 10-11%, на длинные - 12-13%. </w:t>
      </w:r>
      <w:r w:rsidRPr="00E7263C">
        <w:rPr>
          <w:lang w:val="en-US"/>
        </w:rPr>
        <w:t>E</w:t>
      </w:r>
      <w:proofErr w:type="spellStart"/>
      <w:r w:rsidRPr="004F3240">
        <w:t>ще</w:t>
      </w:r>
      <w:proofErr w:type="spellEnd"/>
      <w:r w:rsidRPr="004F3240">
        <w:t xml:space="preserve"> 8-9% эксперт посоветовал держать в золоте. При агрессивном риск-профиле можно распределить инструменты следующим образом: 84-85% в акции, 4-5% в денежный рынок, 11-12% в длинные облигации.</w:t>
      </w:r>
    </w:p>
    <w:p w14:paraId="38CE1EE4" w14:textId="77777777" w:rsidR="00E7263C" w:rsidRPr="004F3240" w:rsidRDefault="00E7263C" w:rsidP="00E7263C">
      <w:r w:rsidRPr="004F3240">
        <w:t>В осенний период инвесторам целесообразно держать более 70% портфеля в прогнозируемых инструментах - коротких облигациях, инструментах денежного рынка и валютных облигациях, считает Белоусов. Для инвесторов с агрессивным риск-профилем и длинным горизонтом интересным инструментом также могут быть акции, добавил он.</w:t>
      </w:r>
    </w:p>
    <w:p w14:paraId="5683DCF4" w14:textId="77777777" w:rsidR="00E7263C" w:rsidRPr="004F3240" w:rsidRDefault="00E7263C" w:rsidP="00E7263C">
      <w:r w:rsidRPr="004F3240">
        <w:t xml:space="preserve">Сейчас выглядит оправданным переход к несколько более консервативной структуре портфеля, согласен Потехин. В рамках "сбалансированного" портфеля необходимо идти в сторону снижения средней </w:t>
      </w:r>
      <w:proofErr w:type="spellStart"/>
      <w:r w:rsidRPr="004F3240">
        <w:t>дюрации</w:t>
      </w:r>
      <w:proofErr w:type="spellEnd"/>
      <w:r w:rsidRPr="004F3240">
        <w:t xml:space="preserve">: увеличивать долю корпоративных облигаций умеренной длины, а также фондов денежного рынка и </w:t>
      </w:r>
      <w:proofErr w:type="spellStart"/>
      <w:r w:rsidRPr="004F3240">
        <w:t>флоатеров</w:t>
      </w:r>
      <w:proofErr w:type="spellEnd"/>
      <w:r w:rsidRPr="004F3240">
        <w:t>. Долю золота также стоит нарастить, поскольку оно поможет диверсифицировать внутренние риски, продолжает эксперт. Вложения в валютные облигации стоит существенно снизить - потенциал доходности в этом сегменте не выглядит привлекательным после ослабления рубля, считает эксперт.</w:t>
      </w:r>
    </w:p>
    <w:p w14:paraId="1BC06B76" w14:textId="77777777" w:rsidR="00E7263C" w:rsidRPr="004F3240" w:rsidRDefault="00E7263C" w:rsidP="00E7263C">
      <w:r w:rsidRPr="004F3240">
        <w:t>По словам Потехина, базовый сценарий до конца года - сохранение высокой волатильности и низкого аппетита к риску на рынке. В силу высокой геополитической неопределенности рынок может оставаться крайне хрупким, а оценки акций - колебаться около текущих низких значений. Тем не менее конец 2026 г. - первое полугодие 2027 г. потенциально могут стать периодом постепенного усиления поддержки рынка благодаря дальнейшему снижению ключевой ставки и последующему оживлению экономики, добавил он.</w:t>
      </w:r>
    </w:p>
    <w:p w14:paraId="3FE75A25" w14:textId="77777777" w:rsidR="00E7263C" w:rsidRPr="004F3240" w:rsidRDefault="00E7263C" w:rsidP="00E7263C">
      <w:r w:rsidRPr="004F3240">
        <w:lastRenderedPageBreak/>
        <w:t xml:space="preserve">Осенью главными событиями на рынке станут заседание Банка России по ключевой ставке 11 сентября и отчеты компаний за </w:t>
      </w:r>
      <w:r w:rsidRPr="00E7263C">
        <w:rPr>
          <w:lang w:val="en-US"/>
        </w:rPr>
        <w:t>III</w:t>
      </w:r>
      <w:r w:rsidRPr="004F3240">
        <w:t xml:space="preserve"> квартал 2026 г., отмечает Белоусов. Возможное снижение "ключа" сделает корпоративные облигации - как с фиксированной ставкой, так и </w:t>
      </w:r>
      <w:proofErr w:type="spellStart"/>
      <w:r w:rsidRPr="004F3240">
        <w:t>флоатеры</w:t>
      </w:r>
      <w:proofErr w:type="spellEnd"/>
      <w:r w:rsidRPr="004F3240">
        <w:t>, многие из которых дают 17-18% годовых, - привлекательным инструментом, пояснил он.</w:t>
      </w:r>
    </w:p>
    <w:p w14:paraId="297A13D6" w14:textId="77777777" w:rsidR="00E7263C" w:rsidRPr="004F3240" w:rsidRDefault="00E7263C" w:rsidP="00E7263C">
      <w:r w:rsidRPr="004F3240">
        <w:t xml:space="preserve">В акциях сейчас стоит все же занять осторожную позицию - защитные секторы должны лучше пройти через период турбулентности, добавил Смирнов. Приоритетными отраслями могут выступать электроэнергетика, электронная коммерция и </w:t>
      </w:r>
      <w:proofErr w:type="spellStart"/>
      <w:r w:rsidRPr="004F3240">
        <w:t>телекомы</w:t>
      </w:r>
      <w:proofErr w:type="spellEnd"/>
      <w:r w:rsidRPr="004F3240">
        <w:t xml:space="preserve">, а также </w:t>
      </w:r>
      <w:r w:rsidRPr="00E7263C">
        <w:rPr>
          <w:lang w:val="en-US"/>
        </w:rPr>
        <w:t>IT</w:t>
      </w:r>
      <w:r w:rsidRPr="004F3240">
        <w:t xml:space="preserve">. Среди краткосрочных фаворитов Смирнов называет </w:t>
      </w:r>
      <w:proofErr w:type="spellStart"/>
      <w:r w:rsidRPr="00E7263C">
        <w:rPr>
          <w:lang w:val="en-US"/>
        </w:rPr>
        <w:t>HeadHunter</w:t>
      </w:r>
      <w:proofErr w:type="spellEnd"/>
      <w:r w:rsidRPr="004F3240">
        <w:t xml:space="preserve">, МТС, "Яндекс", </w:t>
      </w:r>
      <w:proofErr w:type="spellStart"/>
      <w:r w:rsidRPr="004F3240">
        <w:t>Дом.РФ</w:t>
      </w:r>
      <w:proofErr w:type="spellEnd"/>
      <w:r w:rsidRPr="004F3240">
        <w:t>, "</w:t>
      </w:r>
      <w:proofErr w:type="spellStart"/>
      <w:r w:rsidRPr="004F3240">
        <w:t>Новатэк</w:t>
      </w:r>
      <w:proofErr w:type="spellEnd"/>
      <w:r w:rsidRPr="004F3240">
        <w:t>", обыкновенные акции Сбербанка и привилегированные бумаги "</w:t>
      </w:r>
      <w:proofErr w:type="spellStart"/>
      <w:r w:rsidRPr="004F3240">
        <w:t>Транснефти</w:t>
      </w:r>
      <w:proofErr w:type="spellEnd"/>
      <w:r w:rsidRPr="004F3240">
        <w:t xml:space="preserve">". Фокус также можно сохранять на компаниях-монополиях и бизнесе с низкой долговой нагрузкой, внутренним рынком сбыта и способностью наращивать прибыль в текущих условиях, добавляет аналитик "Цифра брокера" Иван </w:t>
      </w:r>
      <w:r w:rsidRPr="00E7263C">
        <w:rPr>
          <w:lang w:val="en-US"/>
        </w:rPr>
        <w:t>E</w:t>
      </w:r>
      <w:proofErr w:type="spellStart"/>
      <w:r w:rsidRPr="004F3240">
        <w:t>фанов</w:t>
      </w:r>
      <w:proofErr w:type="spellEnd"/>
      <w:r w:rsidRPr="004F3240">
        <w:t>. По его словам, к таким можно отнести Сбербанк, Х5, "</w:t>
      </w:r>
      <w:proofErr w:type="spellStart"/>
      <w:r w:rsidRPr="004F3240">
        <w:t>Интер</w:t>
      </w:r>
      <w:proofErr w:type="spellEnd"/>
      <w:r w:rsidRPr="004F3240">
        <w:t xml:space="preserve"> РАО" и "Мать и дитя".</w:t>
      </w:r>
    </w:p>
    <w:p w14:paraId="4B57BCC7" w14:textId="77777777" w:rsidR="00E7263C" w:rsidRPr="004F3240" w:rsidRDefault="00E7263C" w:rsidP="00E7263C">
      <w:r w:rsidRPr="004F3240">
        <w:t>В облигациях федерального займа (ОФЗ) Смирнов советует обратить внимание на ОФЗ 26243 (погашение в 2038 г.), ОФЗ 26247 (2039 г.) и ОФЗ 26253 (2038 г.).</w:t>
      </w:r>
    </w:p>
    <w:p w14:paraId="7FF1F56E" w14:textId="77777777" w:rsidR="00E7263C" w:rsidRPr="004F3240" w:rsidRDefault="00E7263C" w:rsidP="00E7263C">
      <w:r w:rsidRPr="004F3240">
        <w:t>В рамках диверсификации портфеля какую-то часть средств целесообразно размещать в драгоценных металлах, поскольку в долгосрочной перспективе рост цен на них может продолжиться, говорит аналитик "</w:t>
      </w:r>
      <w:proofErr w:type="spellStart"/>
      <w:r w:rsidRPr="004F3240">
        <w:t>Финама</w:t>
      </w:r>
      <w:proofErr w:type="spellEnd"/>
      <w:r w:rsidRPr="004F3240">
        <w:t>" Николай Дудченко. Инвестиции в серебро и золото являются в том числе хеджированием от возможного дальнейшего ослабления курса рубля.</w:t>
      </w:r>
    </w:p>
    <w:p w14:paraId="006186AF" w14:textId="77777777" w:rsidR="00E7263C" w:rsidRPr="004F3240" w:rsidRDefault="00E7263C" w:rsidP="00E7263C">
      <w:r w:rsidRPr="004F3240">
        <w:t xml:space="preserve">До конца года индекс </w:t>
      </w:r>
      <w:proofErr w:type="spellStart"/>
      <w:r w:rsidRPr="004F3240">
        <w:t>Мосбиржи</w:t>
      </w:r>
      <w:proofErr w:type="spellEnd"/>
      <w:r w:rsidRPr="004F3240">
        <w:t xml:space="preserve"> окажется около 2500 пунктов, прогнозирует Смирнов. По его словам, общий потенциал рынка составляет порядка 20% без учета дивидендов.</w:t>
      </w:r>
    </w:p>
    <w:p w14:paraId="06611AE6" w14:textId="4657558F" w:rsidR="00E7263C" w:rsidRPr="004F3240" w:rsidRDefault="00E7263C" w:rsidP="00E7263C">
      <w:r w:rsidRPr="004F3240">
        <w:t>Анастасия Брянцева</w:t>
      </w:r>
    </w:p>
    <w:p w14:paraId="4B96BD5B" w14:textId="5C50BA18" w:rsidR="00666422" w:rsidRPr="00666422" w:rsidRDefault="00666422" w:rsidP="00666422">
      <w:pPr>
        <w:pStyle w:val="2"/>
      </w:pPr>
      <w:bookmarkStart w:id="135" w:name="_Toc239144455"/>
      <w:r w:rsidRPr="00666422">
        <w:t xml:space="preserve">Ведомости, 01.09.2026, Гражданам </w:t>
      </w:r>
      <w:r w:rsidR="00E7263C" w:rsidRPr="00666422">
        <w:t xml:space="preserve">России </w:t>
      </w:r>
      <w:r w:rsidRPr="00666422">
        <w:t>стал доступен цифровой рубль</w:t>
      </w:r>
      <w:bookmarkEnd w:id="135"/>
    </w:p>
    <w:p w14:paraId="06145182" w14:textId="77777777" w:rsidR="00666422" w:rsidRPr="00AF19BA" w:rsidRDefault="00666422" w:rsidP="00666422">
      <w:pPr>
        <w:pStyle w:val="3"/>
      </w:pPr>
      <w:bookmarkStart w:id="136" w:name="_Toc239144456"/>
      <w:r w:rsidRPr="00AF19BA">
        <w:t xml:space="preserve">Осенью для граждан и компаний становится доступным цифровой рубль. Так же как наличный и безналичный рубль, третья форма валюты эмитируется Банком России; все три равны между собой. С 1 сентября самые крупные банки предоставят своим клиентам возможность пользоваться цифровыми рублями, а супермаркеты, автосалоны, </w:t>
      </w:r>
      <w:proofErr w:type="spellStart"/>
      <w:r w:rsidRPr="00AF19BA">
        <w:t>маркетплейсы</w:t>
      </w:r>
      <w:proofErr w:type="spellEnd"/>
      <w:r w:rsidRPr="00AF19BA">
        <w:t xml:space="preserve"> и другие торговые компании с большими оборотами будут принимать платежи в них.</w:t>
      </w:r>
      <w:bookmarkEnd w:id="136"/>
    </w:p>
    <w:p w14:paraId="5487A824" w14:textId="77777777" w:rsidR="00666422" w:rsidRPr="00AF19BA" w:rsidRDefault="00666422" w:rsidP="00666422">
      <w:r w:rsidRPr="00AF19BA">
        <w:t>Особенности нового рубля</w:t>
      </w:r>
    </w:p>
    <w:p w14:paraId="734A4497" w14:textId="77777777" w:rsidR="00666422" w:rsidRPr="00AF19BA" w:rsidRDefault="00666422" w:rsidP="00666422">
      <w:r w:rsidRPr="00AF19BA">
        <w:t>В приложениях банков появится специальная кнопка, с помощью которой можно открыть кошелек. Финансовые организации являются посредниками - сами счета открываются на платформе ЦБ. Для этого человеку нужно дать согласие через портал "</w:t>
      </w:r>
      <w:proofErr w:type="spellStart"/>
      <w:r w:rsidRPr="00AF19BA">
        <w:t>Госуслуги</w:t>
      </w:r>
      <w:proofErr w:type="spellEnd"/>
      <w:r w:rsidRPr="00AF19BA">
        <w:t xml:space="preserve">". Но сделать это через банковские приложения пока могут только владельцы смартфонов на базе </w:t>
      </w:r>
      <w:r w:rsidRPr="00666422">
        <w:rPr>
          <w:lang w:val="en-US"/>
        </w:rPr>
        <w:t>Android</w:t>
      </w:r>
      <w:r w:rsidRPr="00AF19BA">
        <w:t xml:space="preserve">, писали "Ведомости". Для владельцев телефонов на </w:t>
      </w:r>
      <w:r w:rsidRPr="00666422">
        <w:rPr>
          <w:lang w:val="en-US"/>
        </w:rPr>
        <w:t>iOS</w:t>
      </w:r>
      <w:r w:rsidRPr="00AF19BA">
        <w:t xml:space="preserve"> решение еще не найдено - у банков не получается загрузить в </w:t>
      </w:r>
      <w:proofErr w:type="spellStart"/>
      <w:r w:rsidRPr="00666422">
        <w:rPr>
          <w:lang w:val="en-US"/>
        </w:rPr>
        <w:t>AppStore</w:t>
      </w:r>
      <w:proofErr w:type="spellEnd"/>
      <w:r w:rsidRPr="00AF19BA">
        <w:t xml:space="preserve"> обновленные под цифровой рубль приложения.</w:t>
      </w:r>
    </w:p>
    <w:p w14:paraId="03365B0E" w14:textId="77777777" w:rsidR="00666422" w:rsidRPr="00AF19BA" w:rsidRDefault="00666422" w:rsidP="00666422">
      <w:r w:rsidRPr="00AF19BA">
        <w:lastRenderedPageBreak/>
        <w:t xml:space="preserve">Так как кошелек будет находиться на платформе Банка России, он не будет привязан к конкретной финансовой организации. Поэтому узнать баланс своего счета и воспользоваться остатком можно через любые подключенные к платформе банки, в которых клиент обслуживается. Даже если банк, через который гражданин откроет счет </w:t>
      </w:r>
      <w:proofErr w:type="spellStart"/>
      <w:r w:rsidRPr="00AF19BA">
        <w:t>цифрорубля</w:t>
      </w:r>
      <w:proofErr w:type="spellEnd"/>
      <w:r w:rsidRPr="00AF19BA">
        <w:t>, закроется, доступ к средствам не будет утерян, говорится на сайте "</w:t>
      </w:r>
      <w:proofErr w:type="spellStart"/>
      <w:r w:rsidRPr="00AF19BA">
        <w:t>Финкультуры</w:t>
      </w:r>
      <w:proofErr w:type="spellEnd"/>
      <w:r w:rsidRPr="00AF19BA">
        <w:t xml:space="preserve">": гражданин сможет свободно распоряжаться своими деньгами с помощью других </w:t>
      </w:r>
      <w:proofErr w:type="spellStart"/>
      <w:r w:rsidRPr="00AF19BA">
        <w:t>финорганизаций</w:t>
      </w:r>
      <w:proofErr w:type="spellEnd"/>
      <w:r w:rsidRPr="00AF19BA">
        <w:t>.</w:t>
      </w:r>
    </w:p>
    <w:p w14:paraId="574FE7D9" w14:textId="77777777" w:rsidR="00666422" w:rsidRPr="00AF19BA" w:rsidRDefault="00666422" w:rsidP="00666422">
      <w:r w:rsidRPr="00AF19BA">
        <w:t>Взять кредит в цифровых рублях невозможно (их Банк России гражданам не выдает в принципе). Проценты на остаток также не начисляются.</w:t>
      </w:r>
    </w:p>
    <w:p w14:paraId="2F7E5FC7" w14:textId="77777777" w:rsidR="00666422" w:rsidRPr="00AF19BA" w:rsidRDefault="00666422" w:rsidP="00666422">
      <w:r w:rsidRPr="00666422">
        <w:rPr>
          <w:lang w:val="en-US"/>
        </w:rPr>
        <w:t>E</w:t>
      </w:r>
      <w:proofErr w:type="spellStart"/>
      <w:r w:rsidRPr="00AF19BA">
        <w:t>сли</w:t>
      </w:r>
      <w:proofErr w:type="spellEnd"/>
      <w:r w:rsidRPr="00AF19BA">
        <w:t xml:space="preserve"> у гражданина есть безналичные рубли на счете в банке, их можно будет обменять на цифровые в соотношении один к одному. Через банковское приложение можно зайти в цифровой кошелек и провести нужную операцию через функцию </w:t>
      </w:r>
      <w:r w:rsidRPr="00C84C3F">
        <w:t xml:space="preserve">"пополнить". </w:t>
      </w:r>
      <w:r w:rsidRPr="00AF19BA">
        <w:t xml:space="preserve">Комиссий за переводы не будет. Пока можно будет переводить на счет </w:t>
      </w:r>
      <w:proofErr w:type="spellStart"/>
      <w:r w:rsidRPr="00AF19BA">
        <w:t>цифрорубля</w:t>
      </w:r>
      <w:proofErr w:type="spellEnd"/>
      <w:r w:rsidRPr="00AF19BA">
        <w:t xml:space="preserve"> со своих обычных банковских счетов до 300 000 руб. в месяц.</w:t>
      </w:r>
    </w:p>
    <w:p w14:paraId="1E2D2E03" w14:textId="77777777" w:rsidR="00666422" w:rsidRPr="00AF19BA" w:rsidRDefault="00666422" w:rsidP="00666422">
      <w:r w:rsidRPr="00AF19BA">
        <w:t>В любой момент человек может перевести цифровые рубли на обычный счет, после чего распоряжаться средствами привычным способом, в том числе оплачивать покупки, совершать переводы или при необходимости снимать наличные, добавляет представитель банка "Россия".</w:t>
      </w:r>
    </w:p>
    <w:p w14:paraId="464ADEF7" w14:textId="77777777" w:rsidR="00666422" w:rsidRPr="00AF19BA" w:rsidRDefault="00666422" w:rsidP="00666422">
      <w:r w:rsidRPr="00AF19BA">
        <w:t xml:space="preserve">Чтобы расплатиться цифровыми рублями, нужно уточнить в магазине, принимают ли они такой способ оплаты, говорит представитель ЦБ. </w:t>
      </w:r>
      <w:r w:rsidRPr="00666422">
        <w:rPr>
          <w:lang w:val="en-US"/>
        </w:rPr>
        <w:t>E</w:t>
      </w:r>
      <w:proofErr w:type="spellStart"/>
      <w:r w:rsidRPr="00AF19BA">
        <w:t>сли</w:t>
      </w:r>
      <w:proofErr w:type="spellEnd"/>
      <w:r w:rsidRPr="00AF19BA">
        <w:t xml:space="preserve"> такая возможность есть, то покупателю нужно просто отсканировать </w:t>
      </w:r>
      <w:r w:rsidRPr="00666422">
        <w:rPr>
          <w:lang w:val="en-US"/>
        </w:rPr>
        <w:t>QR</w:t>
      </w:r>
      <w:r w:rsidRPr="00AF19BA">
        <w:t xml:space="preserve">-код и подтвердить платеж. ЦБ рассчитывает, что со временем делать переводы или расплачиваться в магазине </w:t>
      </w:r>
      <w:proofErr w:type="spellStart"/>
      <w:r w:rsidRPr="00AF19BA">
        <w:t>цифрорублями</w:t>
      </w:r>
      <w:proofErr w:type="spellEnd"/>
      <w:r w:rsidRPr="00AF19BA">
        <w:t xml:space="preserve"> можно будет без доступа к интернету.</w:t>
      </w:r>
    </w:p>
    <w:p w14:paraId="41587436" w14:textId="77777777" w:rsidR="00666422" w:rsidRPr="00AF19BA" w:rsidRDefault="00666422" w:rsidP="00666422">
      <w:r w:rsidRPr="00AF19BA">
        <w:t xml:space="preserve">На старте клиентам доступны базовые операции: открытие счета, пополнение и вывод, переводы по номеру телефона, </w:t>
      </w:r>
      <w:proofErr w:type="spellStart"/>
      <w:r w:rsidRPr="00AF19BA">
        <w:t>автопереводы</w:t>
      </w:r>
      <w:proofErr w:type="spellEnd"/>
      <w:r w:rsidRPr="00AF19BA">
        <w:t xml:space="preserve">, оплата по </w:t>
      </w:r>
      <w:r w:rsidRPr="00666422">
        <w:rPr>
          <w:lang w:val="en-US"/>
        </w:rPr>
        <w:t>QR</w:t>
      </w:r>
      <w:r w:rsidRPr="00AF19BA">
        <w:t xml:space="preserve">-коду и государственные платежи (штрафы, налоги, госпошлины. - "Ведомости"), перечисляет заместитель председателя правления банка </w:t>
      </w:r>
      <w:proofErr w:type="spellStart"/>
      <w:r w:rsidRPr="00AF19BA">
        <w:t>Дом.РФ</w:t>
      </w:r>
      <w:proofErr w:type="spellEnd"/>
      <w:r w:rsidRPr="00AF19BA">
        <w:t xml:space="preserve"> Николай Козак. Юридические лица и ИП тоже смогут открывать счет в цифровых рублях, принимать оплату за покупки и услуги, а также совершать другие операции.</w:t>
      </w:r>
    </w:p>
    <w:p w14:paraId="796F0438" w14:textId="77777777" w:rsidR="00666422" w:rsidRPr="00AF19BA" w:rsidRDefault="00666422" w:rsidP="00666422">
      <w:r w:rsidRPr="00AF19BA">
        <w:t>Использование цифрового рубля полностью добровольно. Он выпускается в дополнение к уже существующим формам. Выбор - какой именно формой пользоваться - остается за гражданами, напоминает ЦБ. Он также указывает на своем сайте, что планов начислять зарплаты бюджетникам и выплачивать пенсии только в цифровых рублях нет.</w:t>
      </w:r>
    </w:p>
    <w:p w14:paraId="3301D8EC" w14:textId="77777777" w:rsidR="00666422" w:rsidRPr="00AF19BA" w:rsidRDefault="00666422" w:rsidP="00666422">
      <w:r w:rsidRPr="00666422">
        <w:rPr>
          <w:lang w:val="en-US"/>
        </w:rPr>
        <w:t>E</w:t>
      </w:r>
      <w:proofErr w:type="spellStart"/>
      <w:r w:rsidRPr="00AF19BA">
        <w:t>сли</w:t>
      </w:r>
      <w:proofErr w:type="spellEnd"/>
      <w:r w:rsidRPr="00AF19BA">
        <w:t xml:space="preserve"> гражданин не планирует пользоваться </w:t>
      </w:r>
      <w:proofErr w:type="spellStart"/>
      <w:r w:rsidRPr="00AF19BA">
        <w:t>цифрорублем</w:t>
      </w:r>
      <w:proofErr w:type="spellEnd"/>
      <w:r w:rsidRPr="00AF19BA">
        <w:t xml:space="preserve">, никаких дополнительных действий или заявлений об отказе подавать в банк или МФЦ не требуется, напоминает исполнительный вице-президент Газпромбанка Павел </w:t>
      </w:r>
      <w:proofErr w:type="spellStart"/>
      <w:r w:rsidRPr="00AF19BA">
        <w:t>Салугин</w:t>
      </w:r>
      <w:proofErr w:type="spellEnd"/>
      <w:r w:rsidRPr="00AF19BA">
        <w:t xml:space="preserve">. Никакие штрафы или санкции за отказ от него законодательством не предусмотрены, добавляет представитель Т-банка. В ситуациях, когда человек сталкивается с требованием открыть счет цифрового рубля, ему следует уточнить основания у соответствующей организации и при необходимости обратиться за разъяснениями в свой банк или Банк России, отмечает </w:t>
      </w:r>
      <w:proofErr w:type="spellStart"/>
      <w:r w:rsidRPr="00AF19BA">
        <w:t>Салугин</w:t>
      </w:r>
      <w:proofErr w:type="spellEnd"/>
      <w:r w:rsidRPr="00AF19BA">
        <w:t>.</w:t>
      </w:r>
    </w:p>
    <w:p w14:paraId="68EBA3E2" w14:textId="77777777" w:rsidR="00666422" w:rsidRPr="00AF19BA" w:rsidRDefault="00666422" w:rsidP="00666422">
      <w:r w:rsidRPr="00AF19BA">
        <w:t>Готовность рынка</w:t>
      </w:r>
    </w:p>
    <w:p w14:paraId="32FB0040" w14:textId="77777777" w:rsidR="00666422" w:rsidRPr="00AF19BA" w:rsidRDefault="00666422" w:rsidP="00666422">
      <w:r w:rsidRPr="00AF19BA">
        <w:lastRenderedPageBreak/>
        <w:t xml:space="preserve">Все 12 системно значимых банков с 1 сентября дадут своим клиентам возможность открывать счета в цифровых рублях, сообщил "Ведомостям" представитель ЦБ. Это Сбербанк, ВТБ, </w:t>
      </w:r>
      <w:proofErr w:type="spellStart"/>
      <w:r w:rsidRPr="00AF19BA">
        <w:t>Альфа-банк</w:t>
      </w:r>
      <w:proofErr w:type="spellEnd"/>
      <w:r w:rsidRPr="00AF19BA">
        <w:t xml:space="preserve">, Газпромбанк, ПСБ, МКБ, Т-банк, </w:t>
      </w:r>
      <w:proofErr w:type="spellStart"/>
      <w:r w:rsidRPr="00AF19BA">
        <w:t>Совкомбанк</w:t>
      </w:r>
      <w:proofErr w:type="spellEnd"/>
      <w:r w:rsidRPr="00AF19BA">
        <w:t xml:space="preserve">, РСХБ, банк </w:t>
      </w:r>
      <w:proofErr w:type="spellStart"/>
      <w:r w:rsidRPr="00AF19BA">
        <w:t>Дом.РФ</w:t>
      </w:r>
      <w:proofErr w:type="spellEnd"/>
      <w:r w:rsidRPr="00AF19BA">
        <w:t>, "</w:t>
      </w:r>
      <w:proofErr w:type="spellStart"/>
      <w:r w:rsidRPr="00AF19BA">
        <w:t>Юникредит</w:t>
      </w:r>
      <w:proofErr w:type="spellEnd"/>
      <w:r w:rsidRPr="00AF19BA">
        <w:t xml:space="preserve"> банк" и Райффайзенбанк. Помимо этих игроков такая обязанность есть у банков, признанных значимыми на рынке платежных услуг, - это еще девять кредитных организаций, большинство из которых также будут готовы к 1 сентября, добавил он. Это банки "Россия", "Санкт-Петербург", "Ак барс", "Русский стандарт", "Цифра банк", ТКБ, "Яндекс банк", "Озон банк" и небанковская кредитная организация (НКО) "Мобильная карта".</w:t>
      </w:r>
    </w:p>
    <w:p w14:paraId="62456759" w14:textId="77777777" w:rsidR="00666422" w:rsidRPr="00AF19BA" w:rsidRDefault="00666422" w:rsidP="00666422">
      <w:r w:rsidRPr="00AF19BA">
        <w:t xml:space="preserve">Некоторые </w:t>
      </w:r>
      <w:proofErr w:type="spellStart"/>
      <w:r w:rsidRPr="00AF19BA">
        <w:t>финорганизации</w:t>
      </w:r>
      <w:proofErr w:type="spellEnd"/>
      <w:r w:rsidRPr="00AF19BA">
        <w:t xml:space="preserve"> из перечня значимых на рынке платежных услуг не смогут в срок предоставить своим клиентам возможность открывать цифровые кошельки, так как они попали в этот перечень только в феврале этого года, уточнил представитель ЦБ. Им понадобится больше времени для настройки своих систем, но они завершат подключение к концу года, добавил он. Какие именно банки не готовы работать с цифровым рублем с 1 сентября, представитель регулятора не уточнил. В этом году в список попали "Яндекс банк", ТКБ, "Цифра банк", банки "Ак барс" и "Россия", следует из информации на сайте ЦБ.</w:t>
      </w:r>
    </w:p>
    <w:p w14:paraId="1B9AA1D8" w14:textId="77777777" w:rsidR="00666422" w:rsidRPr="00AF19BA" w:rsidRDefault="00666422" w:rsidP="00666422">
      <w:r w:rsidRPr="00AF19BA">
        <w:t>Принимать оплату за товары в цифровых рублях готовы "</w:t>
      </w:r>
      <w:proofErr w:type="spellStart"/>
      <w:r w:rsidRPr="00AF19BA">
        <w:t>Вкусвилл</w:t>
      </w:r>
      <w:proofErr w:type="spellEnd"/>
      <w:r w:rsidRPr="00AF19BA">
        <w:t>", "Магнит", "Лента", "</w:t>
      </w:r>
      <w:proofErr w:type="spellStart"/>
      <w:proofErr w:type="gramStart"/>
      <w:r w:rsidRPr="00AF19BA">
        <w:t>М.видео</w:t>
      </w:r>
      <w:proofErr w:type="spellEnd"/>
      <w:proofErr w:type="gramEnd"/>
      <w:r w:rsidRPr="00AF19BA">
        <w:t xml:space="preserve">" и </w:t>
      </w:r>
      <w:proofErr w:type="spellStart"/>
      <w:r w:rsidRPr="00666422">
        <w:rPr>
          <w:lang w:val="en-US"/>
        </w:rPr>
        <w:t>Fixprice</w:t>
      </w:r>
      <w:proofErr w:type="spellEnd"/>
      <w:r w:rsidRPr="00AF19BA">
        <w:t>, сказали "Ведомостям" их представители.</w:t>
      </w:r>
    </w:p>
    <w:p w14:paraId="163F8D26" w14:textId="77777777" w:rsidR="00666422" w:rsidRPr="00AF19BA" w:rsidRDefault="00666422" w:rsidP="00666422">
      <w:r w:rsidRPr="00AF19BA">
        <w:t xml:space="preserve">С 1 сентября технология оплаты в цифровых рублях будет поддерживаться во всех терминалах ВТБ, сообщил его представитель. Реализация оплаты по цифровому рублю во всех магазинах </w:t>
      </w:r>
      <w:proofErr w:type="spellStart"/>
      <w:r w:rsidRPr="00666422">
        <w:rPr>
          <w:lang w:val="en-US"/>
        </w:rPr>
        <w:t>Fixprice</w:t>
      </w:r>
      <w:proofErr w:type="spellEnd"/>
      <w:r w:rsidRPr="00AF19BA">
        <w:t xml:space="preserve"> будет осуществляться через терминалы Сбербанка, говорит представитель торговой сети.</w:t>
      </w:r>
    </w:p>
    <w:p w14:paraId="1F16AEB1" w14:textId="77777777" w:rsidR="00666422" w:rsidRPr="00AF19BA" w:rsidRDefault="00666422" w:rsidP="00666422">
      <w:r w:rsidRPr="00AF19BA">
        <w:t xml:space="preserve">"Магнит" предоставит возможность оплачивать покупки цифровыми рублями во всех магазинах сети любого формата, говорит его представитель: "у дома", супермаркетах и </w:t>
      </w:r>
      <w:proofErr w:type="spellStart"/>
      <w:r w:rsidRPr="00AF19BA">
        <w:t>суперсторах</w:t>
      </w:r>
      <w:proofErr w:type="spellEnd"/>
      <w:r w:rsidRPr="00AF19BA">
        <w:t xml:space="preserve">, </w:t>
      </w:r>
      <w:proofErr w:type="spellStart"/>
      <w:r w:rsidRPr="00AF19BA">
        <w:t>дискаунтерах</w:t>
      </w:r>
      <w:proofErr w:type="spellEnd"/>
      <w:r w:rsidRPr="00AF19BA">
        <w:t xml:space="preserve"> и др. - как на кассах с кассирами, так и на кассах самообслуживания. Такая же возможность появится во всех розничных сетях группы "Магнит" ("</w:t>
      </w:r>
      <w:proofErr w:type="spellStart"/>
      <w:r w:rsidRPr="00AF19BA">
        <w:t>Дикси</w:t>
      </w:r>
      <w:proofErr w:type="spellEnd"/>
      <w:r w:rsidRPr="00AF19BA">
        <w:t>", "</w:t>
      </w:r>
      <w:proofErr w:type="spellStart"/>
      <w:r w:rsidRPr="00AF19BA">
        <w:t>Самбери</w:t>
      </w:r>
      <w:proofErr w:type="spellEnd"/>
      <w:r w:rsidRPr="00AF19BA">
        <w:t xml:space="preserve">", "Азбука вкуса". - "Ведомости"), добавил он. Механизм оплаты </w:t>
      </w:r>
      <w:proofErr w:type="spellStart"/>
      <w:r w:rsidRPr="00AF19BA">
        <w:t>цифрорублем</w:t>
      </w:r>
      <w:proofErr w:type="spellEnd"/>
      <w:r w:rsidRPr="00AF19BA">
        <w:t xml:space="preserve"> реализован через привычный </w:t>
      </w:r>
      <w:r w:rsidRPr="00666422">
        <w:rPr>
          <w:lang w:val="en-US"/>
        </w:rPr>
        <w:t>QR</w:t>
      </w:r>
      <w:r w:rsidRPr="00AF19BA">
        <w:t xml:space="preserve"> СБП, который размещен на </w:t>
      </w:r>
      <w:r w:rsidRPr="00666422">
        <w:rPr>
          <w:lang w:val="en-US"/>
        </w:rPr>
        <w:t>NFC</w:t>
      </w:r>
      <w:r w:rsidRPr="00AF19BA">
        <w:t>-табличках около касс или в интерфейсе касс самообслуживания, поясняет он.</w:t>
      </w:r>
    </w:p>
    <w:p w14:paraId="44388581" w14:textId="77777777" w:rsidR="00666422" w:rsidRPr="00AF19BA" w:rsidRDefault="00666422" w:rsidP="00666422">
      <w:r w:rsidRPr="00AF19BA">
        <w:t>Технически возможность оплаты будет реализована во всех физических магазинах группы "Лента" и во всей сети "</w:t>
      </w:r>
      <w:proofErr w:type="spellStart"/>
      <w:r w:rsidRPr="00AF19BA">
        <w:t>Вкусвилла</w:t>
      </w:r>
      <w:proofErr w:type="spellEnd"/>
      <w:r w:rsidRPr="00AF19BA">
        <w:t>" по всей стране без территориальных ограничений, говорят их представители. Для покупателя и кассира визуально ничего не поменяется, отмечает представитель "</w:t>
      </w:r>
      <w:proofErr w:type="spellStart"/>
      <w:r w:rsidRPr="00AF19BA">
        <w:t>Вкусвилла</w:t>
      </w:r>
      <w:proofErr w:type="spellEnd"/>
      <w:r w:rsidRPr="00AF19BA">
        <w:t>", при этом в сети провели с персоналом краткий инструктаж по цифровому рублю, чтобы они могли подсказать покупателям, как им пользоваться.</w:t>
      </w:r>
    </w:p>
    <w:p w14:paraId="47669176" w14:textId="77777777" w:rsidR="00666422" w:rsidRPr="00AF19BA" w:rsidRDefault="00666422" w:rsidP="00666422">
      <w:r w:rsidRPr="00AF19BA">
        <w:t>Зачем нужен цифровой рубль</w:t>
      </w:r>
    </w:p>
    <w:p w14:paraId="44E72F6A" w14:textId="77777777" w:rsidR="00666422" w:rsidRPr="00AF19BA" w:rsidRDefault="00666422" w:rsidP="00666422">
      <w:r w:rsidRPr="00AF19BA">
        <w:t xml:space="preserve">ЦБ объясняет преимущества третьей формы </w:t>
      </w:r>
      <w:proofErr w:type="spellStart"/>
      <w:r w:rsidRPr="00AF19BA">
        <w:t>нацвалюты</w:t>
      </w:r>
      <w:proofErr w:type="spellEnd"/>
      <w:r w:rsidRPr="00AF19BA">
        <w:t xml:space="preserve"> так: в отличие от уже привычных банковских транзакций все операции с цифровыми рублями проходят на платформе Банка России. "Это позволяет освободить людей от комиссий за любые операции, сделать минимальными тарифы для бизнеса, снизить издержки на администрирование бюджетных платежей, в том числе за счет автоматизации контроля финансирования конкретных проектов для государства", - поясняется на сайте регулятора. Цифровой рубль создается, чтобы стать еще одним средством для платежей </w:t>
      </w:r>
      <w:r w:rsidRPr="00AF19BA">
        <w:lastRenderedPageBreak/>
        <w:t>и переводов, которое не будет зависеть от ограничений банков в виде комиссий и лимитов, отмечает регулятор.</w:t>
      </w:r>
    </w:p>
    <w:p w14:paraId="7412BD49" w14:textId="77777777" w:rsidR="00666422" w:rsidRPr="00AF19BA" w:rsidRDefault="00666422" w:rsidP="00666422">
      <w:r w:rsidRPr="00AF19BA">
        <w:t xml:space="preserve">Использование </w:t>
      </w:r>
      <w:proofErr w:type="spellStart"/>
      <w:r w:rsidRPr="00AF19BA">
        <w:t>цифрорублей</w:t>
      </w:r>
      <w:proofErr w:type="spellEnd"/>
      <w:r w:rsidRPr="00AF19BA">
        <w:t xml:space="preserve"> позволяет торговым точкам экономить на </w:t>
      </w:r>
      <w:proofErr w:type="spellStart"/>
      <w:r w:rsidRPr="00AF19BA">
        <w:t>эквайринге</w:t>
      </w:r>
      <w:proofErr w:type="spellEnd"/>
      <w:r w:rsidRPr="00AF19BA">
        <w:t xml:space="preserve">, так как установленная комиссия ниже, чем в СПБ, - 0,3% от суммы перевода, но и не более 1500 руб.; прием платежей по СБП обходится магазинам в 0,4% от суммы перевода. К тому же комиссия за проведение платежей в </w:t>
      </w:r>
      <w:proofErr w:type="spellStart"/>
      <w:r w:rsidRPr="00AF19BA">
        <w:t>цифрорубле</w:t>
      </w:r>
      <w:proofErr w:type="spellEnd"/>
      <w:r w:rsidRPr="00AF19BA">
        <w:t xml:space="preserve"> начнет взиматься только с 1 января 2027 г.</w:t>
      </w:r>
    </w:p>
    <w:p w14:paraId="0DF49A2D" w14:textId="77777777" w:rsidR="00666422" w:rsidRPr="00AF19BA" w:rsidRDefault="00666422" w:rsidP="00666422">
      <w:r w:rsidRPr="00AF19BA">
        <w:t xml:space="preserve">Главный потенциал третьей формы </w:t>
      </w:r>
      <w:proofErr w:type="spellStart"/>
      <w:r w:rsidRPr="00AF19BA">
        <w:t>нацвалюты</w:t>
      </w:r>
      <w:proofErr w:type="spellEnd"/>
      <w:r w:rsidRPr="00AF19BA">
        <w:t xml:space="preserve"> не в замене карт и СБП, а в создании принципиально новых сервисов - "умных" платежей (смарт-контракты), говорит заместитель председателя правления РСХБ </w:t>
      </w:r>
      <w:r w:rsidRPr="00666422">
        <w:rPr>
          <w:lang w:val="en-US"/>
        </w:rPr>
        <w:t>E</w:t>
      </w:r>
      <w:proofErr w:type="spellStart"/>
      <w:r w:rsidRPr="00AF19BA">
        <w:t>катерина</w:t>
      </w:r>
      <w:proofErr w:type="spellEnd"/>
      <w:r w:rsidRPr="00AF19BA">
        <w:t xml:space="preserve"> </w:t>
      </w:r>
      <w:r w:rsidRPr="00666422">
        <w:rPr>
          <w:lang w:val="en-US"/>
        </w:rPr>
        <w:t>E</w:t>
      </w:r>
      <w:proofErr w:type="spellStart"/>
      <w:r w:rsidRPr="00AF19BA">
        <w:t>лманова</w:t>
      </w:r>
      <w:proofErr w:type="spellEnd"/>
      <w:r w:rsidRPr="00AF19BA">
        <w:t xml:space="preserve">. Речь идет о сделках, где деньги сами исполняют заложенные в них условия, поясняет она: доверенные сделки без аккредитивов, целевые переводы с контролем расходования, автоматические страховые выплаты по факту наступления события. Технологической основой для таких сервисов станет платформа коммерческих смарт-контрактов, концепция которой уже представлена ЦБ, отмечает </w:t>
      </w:r>
      <w:r w:rsidRPr="00666422">
        <w:rPr>
          <w:lang w:val="en-US"/>
        </w:rPr>
        <w:t>E</w:t>
      </w:r>
      <w:proofErr w:type="spellStart"/>
      <w:r w:rsidRPr="00AF19BA">
        <w:t>лманова</w:t>
      </w:r>
      <w:proofErr w:type="spellEnd"/>
      <w:r w:rsidRPr="00AF19BA">
        <w:t>.</w:t>
      </w:r>
    </w:p>
    <w:p w14:paraId="7BCB5F2D" w14:textId="77777777" w:rsidR="00666422" w:rsidRPr="00AF19BA" w:rsidRDefault="00666422" w:rsidP="00666422">
      <w:r w:rsidRPr="00AF19BA">
        <w:t>Спрос на оплату в цифровых рублях у населения может сложиться только при сочетании нескольких условий, отмечает представитель "</w:t>
      </w:r>
      <w:proofErr w:type="spellStart"/>
      <w:r w:rsidRPr="00AF19BA">
        <w:t>Вкусвилла</w:t>
      </w:r>
      <w:proofErr w:type="spellEnd"/>
      <w:r w:rsidRPr="00AF19BA">
        <w:t xml:space="preserve">": когда значительная часть населения начнет получать выплаты именно на счет цифрового рубля, когда будет выстроен понятный и простой путь для получения и использования этого инструмента, а также если появятся ощутимые выгоды для покупателей, </w:t>
      </w:r>
      <w:proofErr w:type="gramStart"/>
      <w:r w:rsidRPr="00AF19BA">
        <w:t>например</w:t>
      </w:r>
      <w:proofErr w:type="gramEnd"/>
      <w:r w:rsidRPr="00AF19BA">
        <w:t xml:space="preserve"> в удобстве, скорости или безопасности.</w:t>
      </w:r>
    </w:p>
    <w:p w14:paraId="440F2F58" w14:textId="77777777" w:rsidR="00666422" w:rsidRPr="00AF19BA" w:rsidRDefault="00666422" w:rsidP="00666422">
      <w:r w:rsidRPr="00AF19BA">
        <w:t>Вопрос безопасности</w:t>
      </w:r>
    </w:p>
    <w:p w14:paraId="15980F53" w14:textId="77777777" w:rsidR="00666422" w:rsidRPr="00AF19BA" w:rsidRDefault="00666422" w:rsidP="00666422">
      <w:r w:rsidRPr="00AF19BA">
        <w:t>Операции с цифровыми рублями будут проходить на платформе регулятора и защищены с помощью криптографии, уверяет ЦБ.</w:t>
      </w:r>
    </w:p>
    <w:p w14:paraId="05909A27" w14:textId="77777777" w:rsidR="00666422" w:rsidRPr="00AF19BA" w:rsidRDefault="00666422" w:rsidP="00666422">
      <w:r w:rsidRPr="00AF19BA">
        <w:t xml:space="preserve">Банки уже давно выстроили свои </w:t>
      </w:r>
      <w:proofErr w:type="spellStart"/>
      <w:r w:rsidRPr="00AF19BA">
        <w:t>антифрод</w:t>
      </w:r>
      <w:proofErr w:type="spellEnd"/>
      <w:r w:rsidRPr="00AF19BA">
        <w:t xml:space="preserve">-системы, которые применимы и к цифровому рублю, говорит председатель правления "Мобильной карты" </w:t>
      </w:r>
      <w:r w:rsidRPr="00666422">
        <w:rPr>
          <w:lang w:val="en-US"/>
        </w:rPr>
        <w:t>E</w:t>
      </w:r>
      <w:r w:rsidRPr="00AF19BA">
        <w:t>лена Шейкина. Кроме того, ЦБ предусмотрел усиленные меры безопасности и банки их уже реализовали.</w:t>
      </w:r>
    </w:p>
    <w:p w14:paraId="17768A16" w14:textId="77777777" w:rsidR="00666422" w:rsidRPr="00AF19BA" w:rsidRDefault="00666422" w:rsidP="00666422">
      <w:r w:rsidRPr="00AF19BA">
        <w:t xml:space="preserve">Транзакции в новой форме </w:t>
      </w:r>
      <w:proofErr w:type="spellStart"/>
      <w:r w:rsidRPr="00AF19BA">
        <w:t>нацвалюты</w:t>
      </w:r>
      <w:proofErr w:type="spellEnd"/>
      <w:r w:rsidRPr="00AF19BA">
        <w:t xml:space="preserve"> контролируются системами </w:t>
      </w:r>
      <w:proofErr w:type="spellStart"/>
      <w:r w:rsidRPr="00AF19BA">
        <w:t>антифрод</w:t>
      </w:r>
      <w:proofErr w:type="spellEnd"/>
      <w:r w:rsidRPr="00AF19BA">
        <w:t xml:space="preserve"> и </w:t>
      </w:r>
      <w:proofErr w:type="spellStart"/>
      <w:r w:rsidRPr="00AF19BA">
        <w:t>финмониторинга</w:t>
      </w:r>
      <w:proofErr w:type="spellEnd"/>
      <w:r w:rsidRPr="00AF19BA">
        <w:t xml:space="preserve"> наравне с обычными безналичными операциями, а при выявлении подозрительных действий банк применяет соответствующие требованиям законодательства меры, подтверждает представитель ВТБ. Ответственность за взаимодействие с клиентом и принятие решений по установлению ограничений, блокировке или разблокировке лежит на банке как на операторе платформы цифрового рубля, добавляет он.</w:t>
      </w:r>
    </w:p>
    <w:p w14:paraId="399C1F25" w14:textId="77777777" w:rsidR="00666422" w:rsidRPr="00AF19BA" w:rsidRDefault="00666422" w:rsidP="00666422">
      <w:r w:rsidRPr="00AF19BA">
        <w:t xml:space="preserve">Но появление любого нового финансового инструмента может использоваться злоумышленниками как информационный повод для мошенничества, говорит </w:t>
      </w:r>
      <w:proofErr w:type="spellStart"/>
      <w:r w:rsidRPr="00AF19BA">
        <w:t>Салугин</w:t>
      </w:r>
      <w:proofErr w:type="spellEnd"/>
      <w:r w:rsidRPr="00AF19BA">
        <w:t xml:space="preserve">. При этом сами сценарии, скорее всего, будут основаны на уже известных приемах, считает он: звонках от имени банков или Банка России, предложениях срочно перевести деньги на "безопасный счет", передать код из </w:t>
      </w:r>
      <w:proofErr w:type="spellStart"/>
      <w:r w:rsidRPr="00666422">
        <w:rPr>
          <w:lang w:val="en-US"/>
        </w:rPr>
        <w:t>sms</w:t>
      </w:r>
      <w:proofErr w:type="spellEnd"/>
      <w:r w:rsidRPr="00AF19BA">
        <w:t xml:space="preserve"> или установить стороннее приложение.</w:t>
      </w:r>
    </w:p>
    <w:p w14:paraId="3563AE47" w14:textId="77777777" w:rsidR="00666422" w:rsidRPr="00AF19BA" w:rsidRDefault="00666422" w:rsidP="00666422">
      <w:r w:rsidRPr="00AF19BA">
        <w:t xml:space="preserve">Важно помнить, что коммерческие банки или ЦБ не предлагают гражданам по телефону открыть счет цифрового рубля или перевести на него средства, подчеркивает </w:t>
      </w:r>
      <w:proofErr w:type="spellStart"/>
      <w:r w:rsidRPr="00AF19BA">
        <w:t>Салугин</w:t>
      </w:r>
      <w:proofErr w:type="spellEnd"/>
      <w:r w:rsidRPr="00AF19BA">
        <w:t xml:space="preserve">. Поэтому правила безопасности остаются прежними - не совершать операции по </w:t>
      </w:r>
      <w:r w:rsidRPr="00AF19BA">
        <w:lastRenderedPageBreak/>
        <w:t>указанию неизвестных лиц, никому не сообщать коды и пароли и при любых сомнениях самостоятельно обращаться в банк по официальным каналам, указывает он.</w:t>
      </w:r>
    </w:p>
    <w:p w14:paraId="4C21997B" w14:textId="77777777" w:rsidR="00666422" w:rsidRPr="00AF19BA" w:rsidRDefault="00666422" w:rsidP="00666422">
      <w:r w:rsidRPr="00AF19BA">
        <w:t>***</w:t>
      </w:r>
    </w:p>
    <w:p w14:paraId="5447EDD9" w14:textId="57C8D53A" w:rsidR="00666422" w:rsidRPr="00AF19BA" w:rsidRDefault="00666422" w:rsidP="00666422">
      <w:r w:rsidRPr="00AF19BA">
        <w:t xml:space="preserve">Наталья </w:t>
      </w:r>
      <w:proofErr w:type="spellStart"/>
      <w:r w:rsidRPr="00AF19BA">
        <w:t>Заруцкая</w:t>
      </w:r>
      <w:proofErr w:type="spellEnd"/>
      <w:r w:rsidRPr="00AF19BA">
        <w:t xml:space="preserve">, Екатерина </w:t>
      </w:r>
      <w:proofErr w:type="spellStart"/>
      <w:r w:rsidRPr="00AF19BA">
        <w:t>Литова</w:t>
      </w:r>
      <w:proofErr w:type="spellEnd"/>
    </w:p>
    <w:p w14:paraId="3C1C3279" w14:textId="6F381CA8" w:rsidR="00861A7D" w:rsidRPr="004601EF" w:rsidRDefault="00861A7D" w:rsidP="00861A7D">
      <w:pPr>
        <w:pStyle w:val="2"/>
      </w:pPr>
      <w:bookmarkStart w:id="137" w:name="_Toc239144457"/>
      <w:r w:rsidRPr="00861A7D">
        <w:t>МК, 31.08.2026</w:t>
      </w:r>
      <w:r w:rsidRPr="004601EF">
        <w:t xml:space="preserve">, </w:t>
      </w:r>
      <w:r w:rsidRPr="00861A7D">
        <w:t>Цифровой рубль с 1 сентября 2026 года: что это такое, для чего он нужен и как открыть счет</w:t>
      </w:r>
      <w:bookmarkEnd w:id="137"/>
    </w:p>
    <w:p w14:paraId="5CC2170D" w14:textId="77777777" w:rsidR="00861A7D" w:rsidRPr="00861A7D" w:rsidRDefault="00861A7D" w:rsidP="00861A7D">
      <w:pPr>
        <w:pStyle w:val="3"/>
      </w:pPr>
      <w:bookmarkStart w:id="138" w:name="_Toc239144458"/>
      <w:r w:rsidRPr="00861A7D">
        <w:t xml:space="preserve">С 1 сентября 2026 года в России начинается массовое внедрение цифрового рубля. Это касается прежде всего банков и крупных продавцов: они должны создать инфраструктуру для новой формы расчетов. Открывать цифровой кошелек, переводить на него зарплату или пенсию и отказываться от наличных денег граждане не обязаны. Банк не может создать цифровой счет без согласия клиента, а привычные наличные и карты продолжают работать без изменений. Для чего нужен цифровой рубль, чем он отличается от других видов денег и как это нововведение отразится на экономике - в материале </w:t>
      </w:r>
      <w:proofErr w:type="spellStart"/>
      <w:r w:rsidRPr="00861A7D">
        <w:rPr>
          <w:lang w:val="en-US"/>
        </w:rPr>
        <w:t>mk</w:t>
      </w:r>
      <w:proofErr w:type="spellEnd"/>
      <w:r w:rsidRPr="00861A7D">
        <w:t>.</w:t>
      </w:r>
      <w:proofErr w:type="spellStart"/>
      <w:r w:rsidRPr="00861A7D">
        <w:rPr>
          <w:lang w:val="en-US"/>
        </w:rPr>
        <w:t>ru</w:t>
      </w:r>
      <w:proofErr w:type="spellEnd"/>
      <w:r w:rsidRPr="00861A7D">
        <w:t>.</w:t>
      </w:r>
      <w:bookmarkEnd w:id="138"/>
    </w:p>
    <w:p w14:paraId="35C24D76" w14:textId="77777777" w:rsidR="00861A7D" w:rsidRPr="00861A7D" w:rsidRDefault="00861A7D" w:rsidP="00861A7D">
      <w:r w:rsidRPr="00861A7D">
        <w:t>Что такое цифровой рубль</w:t>
      </w:r>
    </w:p>
    <w:p w14:paraId="7A2280A7" w14:textId="77777777" w:rsidR="00861A7D" w:rsidRPr="00861A7D" w:rsidRDefault="00861A7D" w:rsidP="00861A7D">
      <w:r w:rsidRPr="00861A7D">
        <w:t>Цифровой рубль - третья форма денег наряду с наличными и безналичными деньгами. Один цифровой рубль всегда равен одному обычному рублю: отдельного курса у него нет.</w:t>
      </w:r>
    </w:p>
    <w:p w14:paraId="18AE903D" w14:textId="77777777" w:rsidR="00861A7D" w:rsidRPr="00861A7D" w:rsidRDefault="00861A7D" w:rsidP="00861A7D">
      <w:r w:rsidRPr="00861A7D">
        <w:t>Эмитент новой формы денег - Банк России. Платформа цифрового рубля принадлежит регулятору: на ней открываются счета и проходят операции. Центробанк уже показал логотип цифрового рубля.</w:t>
      </w:r>
    </w:p>
    <w:p w14:paraId="7BE03A84" w14:textId="77777777" w:rsidR="00861A7D" w:rsidRPr="00861A7D" w:rsidRDefault="00861A7D" w:rsidP="00861A7D">
      <w:r w:rsidRPr="00861A7D">
        <w:t>Коммерческий банк только предоставляет клиенту доступ через мобильное приложение или интернет-банк.</w:t>
      </w:r>
    </w:p>
    <w:p w14:paraId="6431C94B" w14:textId="77777777" w:rsidR="00861A7D" w:rsidRPr="004601EF" w:rsidRDefault="00861A7D" w:rsidP="00861A7D">
      <w:r w:rsidRPr="004601EF">
        <w:t xml:space="preserve">«Здесь важно понимать роль коммерческого банка: в этой новой системе он выступает в качестве своего рода «привратника». Банк идентифицирует клиента, принимает его распоряжения и транслирует их на платформу Центрального банка. При этом сами цифровые рубли на балансе у банка не находятся - они существуют исключительно в реестре ЦБ», - отметил в беседе с «МК» председатель комиссии по финансовой безопасности ТПП РФ Тимур </w:t>
      </w:r>
      <w:proofErr w:type="spellStart"/>
      <w:r w:rsidRPr="004601EF">
        <w:t>Аитов</w:t>
      </w:r>
      <w:proofErr w:type="spellEnd"/>
      <w:r w:rsidRPr="004601EF">
        <w:t>.</w:t>
      </w:r>
    </w:p>
    <w:p w14:paraId="65043F4D" w14:textId="77777777" w:rsidR="00861A7D" w:rsidRPr="004601EF" w:rsidRDefault="00861A7D" w:rsidP="00861A7D">
      <w:r w:rsidRPr="004601EF">
        <w:t xml:space="preserve">Цифровой рубль - не </w:t>
      </w:r>
      <w:proofErr w:type="spellStart"/>
      <w:r w:rsidRPr="004601EF">
        <w:t>криптовалюта</w:t>
      </w:r>
      <w:proofErr w:type="spellEnd"/>
      <w:r w:rsidRPr="004601EF">
        <w:t xml:space="preserve">, не инвестиционный актив, не бонусный балл и не электронный талон. В ранней концепции Банк России описывал его как уникальный цифровой код, или </w:t>
      </w:r>
      <w:proofErr w:type="spellStart"/>
      <w:r w:rsidRPr="004601EF">
        <w:t>токен</w:t>
      </w:r>
      <w:proofErr w:type="spellEnd"/>
      <w:r w:rsidRPr="004601EF">
        <w:t>. Проще всего представить это как серийный номер на купюре: он позволяет отличить один рубль от другого и проследить его путь, но самой купюре никакой дополнительной ценности не добавляет. Юридически цифровой рубль остается формой национальной валюты.</w:t>
      </w:r>
    </w:p>
    <w:p w14:paraId="067B40C3" w14:textId="77777777" w:rsidR="00861A7D" w:rsidRPr="004601EF" w:rsidRDefault="00861A7D" w:rsidP="00861A7D">
      <w:r w:rsidRPr="004601EF">
        <w:t>Зачем нужен цифровой рубль</w:t>
      </w:r>
    </w:p>
    <w:p w14:paraId="41703768" w14:textId="77777777" w:rsidR="00861A7D" w:rsidRPr="004601EF" w:rsidRDefault="00861A7D" w:rsidP="00861A7D">
      <w:r w:rsidRPr="004601EF">
        <w:t>Сейчас безналичные деньги лежат в конкретном коммерческом банке, а цифровые будут храниться напрямую на платформе Банка России.</w:t>
      </w:r>
    </w:p>
    <w:p w14:paraId="090A5DF6" w14:textId="77777777" w:rsidR="00861A7D" w:rsidRPr="004601EF" w:rsidRDefault="00861A7D" w:rsidP="00861A7D">
      <w:r w:rsidRPr="004601EF">
        <w:t xml:space="preserve">Преимущества: </w:t>
      </w:r>
    </w:p>
    <w:p w14:paraId="6DC35D4A" w14:textId="77777777" w:rsidR="00861A7D" w:rsidRPr="004601EF" w:rsidRDefault="00861A7D" w:rsidP="00861A7D">
      <w:r w:rsidRPr="004601EF">
        <w:lastRenderedPageBreak/>
        <w:t>•</w:t>
      </w:r>
      <w:r w:rsidRPr="004601EF">
        <w:tab/>
        <w:t>один кошелек можно использовать через разные банки</w:t>
      </w:r>
    </w:p>
    <w:p w14:paraId="7ADEBF30" w14:textId="77777777" w:rsidR="00861A7D" w:rsidRPr="004601EF" w:rsidRDefault="00861A7D" w:rsidP="00861A7D">
      <w:r w:rsidRPr="004601EF">
        <w:t>•</w:t>
      </w:r>
      <w:r w:rsidRPr="004601EF">
        <w:tab/>
        <w:t>переводы для граждан бесплатны</w:t>
      </w:r>
    </w:p>
    <w:p w14:paraId="4E599670" w14:textId="77777777" w:rsidR="00861A7D" w:rsidRPr="004601EF" w:rsidRDefault="00861A7D" w:rsidP="00861A7D">
      <w:r w:rsidRPr="004601EF">
        <w:t>•</w:t>
      </w:r>
      <w:r w:rsidRPr="004601EF">
        <w:tab/>
        <w:t>комиссии для бизнеса станут ниже</w:t>
      </w:r>
    </w:p>
    <w:p w14:paraId="5DED2638" w14:textId="77777777" w:rsidR="00861A7D" w:rsidRPr="004601EF" w:rsidRDefault="00861A7D" w:rsidP="00861A7D">
      <w:r w:rsidRPr="004601EF">
        <w:t>Кроме того, платежи можно автоматизировать: например, деньги за товар уйдут поставщику только после подтверждения доставки, а бюджетные средства нельзя будет потратить не на ту цель. То есть обычному человеку цифровой рубль дает еще один способ платить, но главная выгода - у бизнеса и государства: расчеты становятся дешевле, быстрее и проще для контроля.</w:t>
      </w:r>
    </w:p>
    <w:p w14:paraId="6DE022E2" w14:textId="77777777" w:rsidR="00861A7D" w:rsidRPr="004601EF" w:rsidRDefault="00861A7D" w:rsidP="00861A7D">
      <w:r w:rsidRPr="004601EF">
        <w:t xml:space="preserve">«По сути, алгоритм действий остается привычным: как наличные вы вносите на счет, превращая в безналичные, так и безналичные вы сможете конвертировать в цифровые для расчетов. Многие опасения связаны именно с непониманием этого механизма», - пояснил «МК» доцент экономического факультета РУДН Лазарь </w:t>
      </w:r>
      <w:proofErr w:type="spellStart"/>
      <w:r w:rsidRPr="004601EF">
        <w:t>Бадалов</w:t>
      </w:r>
      <w:proofErr w:type="spellEnd"/>
      <w:r w:rsidRPr="004601EF">
        <w:t>.</w:t>
      </w:r>
    </w:p>
    <w:p w14:paraId="4AA7318F" w14:textId="77777777" w:rsidR="00861A7D" w:rsidRPr="004601EF" w:rsidRDefault="00861A7D" w:rsidP="00861A7D">
      <w:r w:rsidRPr="004601EF">
        <w:t>Чем цифровой рубль отличается от наличных и безналичных денег</w:t>
      </w:r>
    </w:p>
    <w:p w14:paraId="0B2525BA" w14:textId="77777777" w:rsidR="00861A7D" w:rsidRPr="004601EF" w:rsidRDefault="00861A7D" w:rsidP="00861A7D">
      <w:r w:rsidRPr="004601EF">
        <w:t>Главное отличие цифрового рубля от денег на карте - в том, кто перед вами отвечает. Безналичные средства на счете являются обязательством коммерческого банка: банк учитывает их у себя и распоряжается ими в своих операциях. Цифровые рубли хранятся на платформе Банка России, и обязанным лицом выступает сам регулятор. Отсюда и все остальные различия.</w:t>
      </w:r>
    </w:p>
    <w:p w14:paraId="2B24FDD4" w14:textId="77777777" w:rsidR="00861A7D" w:rsidRPr="004601EF" w:rsidRDefault="00861A7D" w:rsidP="00861A7D">
      <w:r w:rsidRPr="004601EF">
        <w:t xml:space="preserve">Цифровой кошелек предназначен для расчетов, а не для накоплений и кредитования. Поэтому процентов, вкладов, кредитов и </w:t>
      </w:r>
      <w:proofErr w:type="spellStart"/>
      <w:r w:rsidRPr="004601EF">
        <w:t>кешбэка</w:t>
      </w:r>
      <w:proofErr w:type="spellEnd"/>
      <w:r w:rsidRPr="004601EF">
        <w:t xml:space="preserve"> на платформе ЦБ не будет. Это платежный инструмент, а не сберегательный. По той же причине к цифровому рублю не применяется страхование вкладов: страховать нечего, поскольку деньги не лежат в коммерческом банке, а находятся напрямую у Банка России, и риска потерять их при отзыве лицензии не возникает.</w:t>
      </w:r>
    </w:p>
    <w:p w14:paraId="452A7CC4" w14:textId="77777777" w:rsidR="00861A7D" w:rsidRPr="004601EF" w:rsidRDefault="00861A7D" w:rsidP="00861A7D">
      <w:r w:rsidRPr="004601EF">
        <w:t>В случае с цифровыми рублями у человека может быть только один счет независимо от количества банков. Входить в него можно через приложения разных банков - участников платформы, клиентом которых он является.</w:t>
      </w:r>
    </w:p>
    <w:p w14:paraId="0A014160" w14:textId="77777777" w:rsidR="00861A7D" w:rsidRPr="004601EF" w:rsidRDefault="00861A7D" w:rsidP="00861A7D">
      <w:r w:rsidRPr="004601EF">
        <w:t>Единственное ограничение для граждан касается пополнения. Перевести на цифровой кошелек с безналичного счета в одном банке можно не более 300 тысяч рублей в месяц. При этом лимит не распространяется на то, сколько цифровых рублей можно хранить и тратить: если деньги поступили переводом от другого человека или в виде зарплаты, они под ограничение не попадают, а расходовать остаток и переводить его внутри платформы можно свободно. Для граждан все операции с цифровым рублем бесплатны.</w:t>
      </w:r>
    </w:p>
    <w:p w14:paraId="6D35AF01" w14:textId="77777777" w:rsidR="00861A7D" w:rsidRPr="004601EF" w:rsidRDefault="00861A7D" w:rsidP="00861A7D">
      <w:r w:rsidRPr="004601EF">
        <w:t>Работа без Интернета заявлена как одно из будущих преимуществ цифрового рубля, но на старте офлайн-режим недоступен: для операций потребуется связь. Наличные в этом смысле пока остаются единственной формой денег, полностью независимой от Сети и от работы платежной инфраструктуры.</w:t>
      </w:r>
    </w:p>
    <w:p w14:paraId="3F879CDE" w14:textId="77777777" w:rsidR="00861A7D" w:rsidRPr="004601EF" w:rsidRDefault="00861A7D" w:rsidP="00861A7D">
      <w:r w:rsidRPr="004601EF">
        <w:t xml:space="preserve">Алгоритм, автоматически выполняющий платеж после заданного события, </w:t>
      </w:r>
      <w:proofErr w:type="gramStart"/>
      <w:r w:rsidRPr="004601EF">
        <w:t>например</w:t>
      </w:r>
      <w:proofErr w:type="gramEnd"/>
      <w:r w:rsidRPr="004601EF">
        <w:t xml:space="preserve"> подтверждения поставки, называется смарт-контрактом. Такие сценарии уже тестировались, но отдельная платформа коммерческих смарт-контрактов пока обсуждается.</w:t>
      </w:r>
    </w:p>
    <w:p w14:paraId="5099D2E1" w14:textId="77777777" w:rsidR="00861A7D" w:rsidRPr="004601EF" w:rsidRDefault="00861A7D" w:rsidP="00861A7D">
      <w:r w:rsidRPr="004601EF">
        <w:t>Что произойдет 1 сентября 2026 года</w:t>
      </w:r>
    </w:p>
    <w:p w14:paraId="383BE099" w14:textId="77777777" w:rsidR="00861A7D" w:rsidRPr="004601EF" w:rsidRDefault="00861A7D" w:rsidP="00861A7D">
      <w:r w:rsidRPr="004601EF">
        <w:lastRenderedPageBreak/>
        <w:t>С 1 сентября 2026 года вступает в силу Федеральный закон от 23 июля 2025 года №248-ФЗ. Системно значимые банки должны предоставить клиентам возможность открыть счет, переводить деньги и оплачивать покупки. Принимать такую оплату должны продавцы и исполнители, если одновременно выполнены два условия:</w:t>
      </w:r>
    </w:p>
    <w:p w14:paraId="6C2425C5" w14:textId="77777777" w:rsidR="00861A7D" w:rsidRPr="004601EF" w:rsidRDefault="00861A7D" w:rsidP="00861A7D">
      <w:r w:rsidRPr="004601EF">
        <w:t>1.</w:t>
      </w:r>
      <w:r w:rsidRPr="004601EF">
        <w:tab/>
        <w:t>их выручка от реализации товаров, работ или услуг за 2025 год превысила 120 млн рублей;</w:t>
      </w:r>
    </w:p>
    <w:p w14:paraId="41C9EEC0" w14:textId="77777777" w:rsidR="00861A7D" w:rsidRPr="004601EF" w:rsidRDefault="00861A7D" w:rsidP="00861A7D">
      <w:r w:rsidRPr="004601EF">
        <w:t>2.</w:t>
      </w:r>
      <w:r w:rsidRPr="004601EF">
        <w:tab/>
        <w:t>на 1 января 2026 года у них был договор приема электронных средств платежа с банком, признанным имеющим значение на рынке платежных услуг.</w:t>
      </w:r>
    </w:p>
    <w:p w14:paraId="7AD92313" w14:textId="77777777" w:rsidR="00861A7D" w:rsidRPr="004601EF" w:rsidRDefault="00861A7D" w:rsidP="00861A7D">
      <w:r w:rsidRPr="004601EF">
        <w:t xml:space="preserve">Учитывается только выручка от реализации; внереализационные доходы в показатель не входят. Все банки должны подготовить системы к универсальному платежному коду до 1 сентября 2026 года. Его обычно называют универсальным </w:t>
      </w:r>
      <w:r w:rsidRPr="00861A7D">
        <w:rPr>
          <w:lang w:val="en-US"/>
        </w:rPr>
        <w:t>QR</w:t>
      </w:r>
      <w:r w:rsidRPr="004601EF">
        <w:t>-кодом, хотя закон допускает и другие форматы.</w:t>
      </w:r>
    </w:p>
    <w:p w14:paraId="77237C3F" w14:textId="77777777" w:rsidR="00861A7D" w:rsidRPr="004601EF" w:rsidRDefault="00861A7D" w:rsidP="00861A7D">
      <w:r w:rsidRPr="004601EF">
        <w:t>Покупатель сканирует один код и выбирает СБП, банковский сервис или цифровой рубль. Сроки, в которые банки обязаны подключить универсальный код продавцам, определит Совет директоров Банка России.</w:t>
      </w:r>
    </w:p>
    <w:p w14:paraId="27626FC1" w14:textId="77777777" w:rsidR="00861A7D" w:rsidRPr="004601EF" w:rsidRDefault="00861A7D" w:rsidP="00861A7D">
      <w:r w:rsidRPr="004601EF">
        <w:t>Важно понимать: 1 сентября 2026 года - дата для инфраструктуры, а не обязанность гражданина обзавестись цифровым кошельком.</w:t>
      </w:r>
    </w:p>
    <w:p w14:paraId="06660420" w14:textId="77777777" w:rsidR="00861A7D" w:rsidRPr="004601EF" w:rsidRDefault="00861A7D" w:rsidP="00861A7D">
      <w:r w:rsidRPr="004601EF">
        <w:t>Внедрение идет поэтапно: в 2027 и 2028 годах обязанность принимать цифровой рубль распространится на остальные банки и на компании с меньшей выручкой.</w:t>
      </w:r>
    </w:p>
    <w:p w14:paraId="12B8FE45" w14:textId="77777777" w:rsidR="00861A7D" w:rsidRPr="004601EF" w:rsidRDefault="00861A7D" w:rsidP="00861A7D">
      <w:r w:rsidRPr="004601EF">
        <w:t>На 21 августа все 12 системно значимых банков были готовы к старту. Еще девять относятся к значимым на платежном рынке; трем из них может потребоваться время до конца года. Более 130 банков находятся в процессе подключения: платформа цифрового рубля будет расширяться поэтапно, поэтому наличие функции лучше уточнить в своем банке.</w:t>
      </w:r>
    </w:p>
    <w:p w14:paraId="5DFF4AD9" w14:textId="77777777" w:rsidR="00861A7D" w:rsidRPr="004601EF" w:rsidRDefault="00861A7D" w:rsidP="00861A7D">
      <w:r w:rsidRPr="004601EF">
        <w:t>Как открыть цифровой кошелек и пользоваться им</w:t>
      </w:r>
    </w:p>
    <w:p w14:paraId="25E74000" w14:textId="77777777" w:rsidR="00861A7D" w:rsidRPr="004601EF" w:rsidRDefault="00861A7D" w:rsidP="00861A7D">
      <w:r w:rsidRPr="004601EF">
        <w:t>Отдельное приложение ЦБ для этого не понадобится. Чтобы открыть цифровой кошелек:</w:t>
      </w:r>
    </w:p>
    <w:p w14:paraId="338EF952" w14:textId="77777777" w:rsidR="00861A7D" w:rsidRPr="004601EF" w:rsidRDefault="00861A7D" w:rsidP="00861A7D">
      <w:r w:rsidRPr="004601EF">
        <w:t>•</w:t>
      </w:r>
      <w:r w:rsidRPr="004601EF">
        <w:tab/>
        <w:t>Откройте приложение банка - участника платформы.</w:t>
      </w:r>
    </w:p>
    <w:p w14:paraId="0EFF96E8" w14:textId="77777777" w:rsidR="00861A7D" w:rsidRPr="004601EF" w:rsidRDefault="00861A7D" w:rsidP="00861A7D">
      <w:r w:rsidRPr="004601EF">
        <w:t>•</w:t>
      </w:r>
      <w:r w:rsidRPr="004601EF">
        <w:tab/>
        <w:t>Выберите раздел с логотипом цифрового рубля и заключите договор счета с Банком России.</w:t>
      </w:r>
    </w:p>
    <w:p w14:paraId="7E4D0D22" w14:textId="77777777" w:rsidR="00861A7D" w:rsidRPr="004601EF" w:rsidRDefault="00861A7D" w:rsidP="00861A7D">
      <w:r w:rsidRPr="004601EF">
        <w:t>•</w:t>
      </w:r>
      <w:r w:rsidRPr="004601EF">
        <w:tab/>
        <w:t>Нажмите «Пополнить» и переведите деньги со своего банковского счета.</w:t>
      </w:r>
    </w:p>
    <w:p w14:paraId="6CFDBCCC" w14:textId="77777777" w:rsidR="00861A7D" w:rsidRPr="004601EF" w:rsidRDefault="00861A7D" w:rsidP="00861A7D">
      <w:r w:rsidRPr="004601EF">
        <w:t>•</w:t>
      </w:r>
      <w:r w:rsidRPr="004601EF">
        <w:tab/>
        <w:t xml:space="preserve">Для покупки отсканируйте универсальный </w:t>
      </w:r>
      <w:r w:rsidRPr="00861A7D">
        <w:rPr>
          <w:lang w:val="en-US"/>
        </w:rPr>
        <w:t>QR</w:t>
      </w:r>
      <w:r w:rsidRPr="004601EF">
        <w:t>-код, выберите способ оплаты и подтвердите платеж.</w:t>
      </w:r>
    </w:p>
    <w:p w14:paraId="5D40CA14" w14:textId="77777777" w:rsidR="00861A7D" w:rsidRPr="004601EF" w:rsidRDefault="00861A7D" w:rsidP="00861A7D">
      <w:r w:rsidRPr="004601EF">
        <w:t>•</w:t>
      </w:r>
      <w:r w:rsidRPr="004601EF">
        <w:tab/>
        <w:t>Для получения наличных выведите сумму на банковский счет, затем снимите ее.</w:t>
      </w:r>
    </w:p>
    <w:p w14:paraId="199557BB" w14:textId="77777777" w:rsidR="00861A7D" w:rsidRPr="004601EF" w:rsidRDefault="00861A7D" w:rsidP="00861A7D">
      <w:r w:rsidRPr="004601EF">
        <w:t>Лимит пополнения со своих безналичных счетов - 300 000 рублей в месяц. Это не лимит остатка или всех переводов: на счет может поступить больше денег от других людей.</w:t>
      </w:r>
    </w:p>
    <w:p w14:paraId="11535B15" w14:textId="77777777" w:rsidR="00861A7D" w:rsidRPr="004601EF" w:rsidRDefault="00861A7D" w:rsidP="00861A7D">
      <w:r w:rsidRPr="004601EF">
        <w:t xml:space="preserve">Офлайн-режим к запуску пока не готов, Банк России только изучает технологии, поэтому 1 сентября для оплаты понадобится Интернет. </w:t>
      </w:r>
      <w:proofErr w:type="spellStart"/>
      <w:r w:rsidRPr="00861A7D">
        <w:rPr>
          <w:lang w:val="en-US"/>
        </w:rPr>
        <w:t>Pogiba</w:t>
      </w:r>
      <w:proofErr w:type="spellEnd"/>
      <w:r w:rsidRPr="004601EF">
        <w:t xml:space="preserve"> </w:t>
      </w:r>
      <w:r w:rsidRPr="00861A7D">
        <w:rPr>
          <w:lang w:val="en-US"/>
        </w:rPr>
        <w:t>Alexandra</w:t>
      </w:r>
      <w:r w:rsidRPr="004601EF">
        <w:t>/</w:t>
      </w:r>
      <w:r w:rsidRPr="00861A7D">
        <w:rPr>
          <w:lang w:val="en-US"/>
        </w:rPr>
        <w:t>news</w:t>
      </w:r>
      <w:r w:rsidRPr="004601EF">
        <w:t>.</w:t>
      </w:r>
      <w:proofErr w:type="spellStart"/>
      <w:r w:rsidRPr="00861A7D">
        <w:rPr>
          <w:lang w:val="en-US"/>
        </w:rPr>
        <w:t>ru</w:t>
      </w:r>
      <w:proofErr w:type="spellEnd"/>
      <w:r w:rsidRPr="004601EF">
        <w:t>/</w:t>
      </w:r>
      <w:r w:rsidRPr="00861A7D">
        <w:rPr>
          <w:lang w:val="en-US"/>
        </w:rPr>
        <w:t>Global</w:t>
      </w:r>
      <w:r w:rsidRPr="004601EF">
        <w:t xml:space="preserve"> </w:t>
      </w:r>
      <w:r w:rsidRPr="00861A7D">
        <w:rPr>
          <w:lang w:val="en-US"/>
        </w:rPr>
        <w:t>Look</w:t>
      </w:r>
      <w:r w:rsidRPr="004601EF">
        <w:t xml:space="preserve"> </w:t>
      </w:r>
      <w:r w:rsidRPr="00861A7D">
        <w:rPr>
          <w:lang w:val="en-US"/>
        </w:rPr>
        <w:t>Press</w:t>
      </w:r>
    </w:p>
    <w:p w14:paraId="45D9E64E" w14:textId="77777777" w:rsidR="00861A7D" w:rsidRPr="004601EF" w:rsidRDefault="00861A7D" w:rsidP="00861A7D">
      <w:r w:rsidRPr="004601EF">
        <w:t>Комиссии: сколько заплатят граждане и бизнес</w:t>
      </w:r>
    </w:p>
    <w:p w14:paraId="53652895" w14:textId="77777777" w:rsidR="00861A7D" w:rsidRPr="004601EF" w:rsidRDefault="00861A7D" w:rsidP="00861A7D">
      <w:r w:rsidRPr="004601EF">
        <w:t>Для граждан все операции с цифровыми рублями - бесплатны.</w:t>
      </w:r>
    </w:p>
    <w:p w14:paraId="6AD2CBB2" w14:textId="77777777" w:rsidR="00861A7D" w:rsidRPr="004601EF" w:rsidRDefault="00861A7D" w:rsidP="00861A7D">
      <w:r w:rsidRPr="004601EF">
        <w:lastRenderedPageBreak/>
        <w:t>Для бизнеса до 31 декабря 2026 года тоже действует нулевой тариф. С 1 января 2027 года комиссия за прием оплаты составит 0,3%, но не более 1500 рублей за перевод; для ЖКУ - 0,2%, но не более 10 рублей. Платит компания, а не покупатель.</w:t>
      </w:r>
    </w:p>
    <w:p w14:paraId="33DD5743" w14:textId="77777777" w:rsidR="00861A7D" w:rsidRPr="004601EF" w:rsidRDefault="00861A7D" w:rsidP="00861A7D">
      <w:r w:rsidRPr="004601EF">
        <w:t xml:space="preserve">Комиссия может входить в издержки продавца, но оснований ждать отдельного скачка цен нет: бизнес уже платит за </w:t>
      </w:r>
      <w:proofErr w:type="spellStart"/>
      <w:r w:rsidRPr="004601EF">
        <w:t>эквайринг</w:t>
      </w:r>
      <w:proofErr w:type="spellEnd"/>
      <w:r w:rsidRPr="004601EF">
        <w:t>, а тариф новой платформы ниже многих рыночных комиссий.</w:t>
      </w:r>
    </w:p>
    <w:p w14:paraId="4D6978E2" w14:textId="77777777" w:rsidR="00861A7D" w:rsidRPr="004601EF" w:rsidRDefault="00861A7D" w:rsidP="00861A7D">
      <w:r w:rsidRPr="004601EF">
        <w:t xml:space="preserve">Взамен </w:t>
      </w:r>
      <w:proofErr w:type="spellStart"/>
      <w:r w:rsidRPr="004601EF">
        <w:t>кешбэка</w:t>
      </w:r>
      <w:proofErr w:type="spellEnd"/>
      <w:r w:rsidRPr="004601EF">
        <w:t xml:space="preserve"> и процентов пользователь получает бесплатные операции и единый кошелек. Это расчетный, а не накопительный инструмент.</w:t>
      </w:r>
    </w:p>
    <w:p w14:paraId="624F643F" w14:textId="77777777" w:rsidR="00861A7D" w:rsidRPr="004601EF" w:rsidRDefault="00861A7D" w:rsidP="00861A7D">
      <w:r w:rsidRPr="004601EF">
        <w:t>Насколько безопасны цифровые рубли</w:t>
      </w:r>
    </w:p>
    <w:p w14:paraId="1AC59F2E" w14:textId="77777777" w:rsidR="00861A7D" w:rsidRPr="004601EF" w:rsidRDefault="00861A7D" w:rsidP="00861A7D">
      <w:r w:rsidRPr="004601EF">
        <w:t>Деньги хранятся на платформе ЦБ, поэтому отзыв лицензии у банка не означает их потерю: это канал доступа, а обязательство несет Банк России. Платформа цифрового рубля фиксирует операции через уникальные цифровые коды. Это помогает отслеживать переводы, но не гарантирует автоматического возврата похищенного. Подозрительную операцию могут приостановить на два дня для подтверждения клиентом.</w:t>
      </w:r>
    </w:p>
    <w:p w14:paraId="2A785678" w14:textId="77777777" w:rsidR="00861A7D" w:rsidRPr="004601EF" w:rsidRDefault="00861A7D" w:rsidP="00861A7D">
      <w:r w:rsidRPr="004601EF">
        <w:t>Главный риск - социальная инженерия. Мошенники могут предлагать «подтвердить кошелек», «обменять рубли», перевести деньги на «безопасный цифровой счет» или вложиться в цифровой рубль. Таких счетов и инвестиционных программ не существует; Банк России с подобными предложениями не звонит.</w:t>
      </w:r>
    </w:p>
    <w:p w14:paraId="6599FA41" w14:textId="77777777" w:rsidR="00861A7D" w:rsidRPr="004601EF" w:rsidRDefault="00861A7D" w:rsidP="00861A7D">
      <w:r w:rsidRPr="004601EF">
        <w:t>Чтобы защититься:</w:t>
      </w:r>
    </w:p>
    <w:p w14:paraId="5F228673" w14:textId="77777777" w:rsidR="00861A7D" w:rsidRPr="004601EF" w:rsidRDefault="00861A7D" w:rsidP="00861A7D">
      <w:r w:rsidRPr="004601EF">
        <w:t>•</w:t>
      </w:r>
      <w:r w:rsidRPr="004601EF">
        <w:tab/>
        <w:t>открывайте счет только внутри официального приложения своего банка;</w:t>
      </w:r>
    </w:p>
    <w:p w14:paraId="4A8CC6C3" w14:textId="77777777" w:rsidR="00861A7D" w:rsidRPr="004601EF" w:rsidRDefault="00861A7D" w:rsidP="00861A7D">
      <w:r w:rsidRPr="004601EF">
        <w:t>•</w:t>
      </w:r>
      <w:r w:rsidRPr="004601EF">
        <w:tab/>
        <w:t>не переходите по ссылкам из писем и мессенджеров и не устанавливайте присланные приложения;</w:t>
      </w:r>
    </w:p>
    <w:p w14:paraId="15B210A4" w14:textId="77777777" w:rsidR="00861A7D" w:rsidRPr="004601EF" w:rsidRDefault="00861A7D" w:rsidP="00861A7D">
      <w:r w:rsidRPr="004601EF">
        <w:t>•</w:t>
      </w:r>
      <w:r w:rsidRPr="004601EF">
        <w:tab/>
        <w:t>никому не сообщайте пароли, коды из СМС и данные карты;</w:t>
      </w:r>
    </w:p>
    <w:p w14:paraId="6B352956" w14:textId="77777777" w:rsidR="00861A7D" w:rsidRPr="004601EF" w:rsidRDefault="00861A7D" w:rsidP="00861A7D">
      <w:r w:rsidRPr="004601EF">
        <w:t>•</w:t>
      </w:r>
      <w:r w:rsidRPr="004601EF">
        <w:tab/>
        <w:t>если сомневаетесь, завершите разговор и сами позвоните в банк по официальному номеру.</w:t>
      </w:r>
    </w:p>
    <w:p w14:paraId="717FA633" w14:textId="77777777" w:rsidR="00861A7D" w:rsidRPr="004601EF" w:rsidRDefault="00861A7D" w:rsidP="00861A7D">
      <w:r w:rsidRPr="004601EF">
        <w:t>Можно ли отказаться от цифрового рубля</w:t>
      </w:r>
    </w:p>
    <w:p w14:paraId="4917EA30" w14:textId="77777777" w:rsidR="00861A7D" w:rsidRPr="004601EF" w:rsidRDefault="00861A7D" w:rsidP="00861A7D">
      <w:r w:rsidRPr="004601EF">
        <w:t xml:space="preserve">Формально отказываться не от чего: счет открывают добровольно. Заявление в МФЦ или банк не требуется. Директор Департамента национальной платежной системы ЦБ Алла </w:t>
      </w:r>
      <w:proofErr w:type="spellStart"/>
      <w:r w:rsidRPr="004601EF">
        <w:t>Бакина</w:t>
      </w:r>
      <w:proofErr w:type="spellEnd"/>
      <w:r w:rsidRPr="004601EF">
        <w:t xml:space="preserve"> сформулировала принцип так: «Ваши деньги - это ваш выбор».</w:t>
      </w:r>
    </w:p>
    <w:p w14:paraId="3580106D" w14:textId="77777777" w:rsidR="00861A7D" w:rsidRPr="004601EF" w:rsidRDefault="00861A7D" w:rsidP="00861A7D">
      <w:r w:rsidRPr="004601EF">
        <w:t>Зарплаты, пенсии и социальные выплаты автоматически переводить не будут. Для цифровой зарплаты человек должен сам открыть счет и передать работодателю реквизиты. Глава профильного комитета Госдумы Ярослав Нилов отметил, что принудительных переводов социальных, пенсионных и зарплатных выплат на цифровой счет не будет.</w:t>
      </w:r>
    </w:p>
    <w:p w14:paraId="0D02E909" w14:textId="77777777" w:rsidR="00861A7D" w:rsidRPr="004601EF" w:rsidRDefault="00861A7D" w:rsidP="00861A7D">
      <w:r w:rsidRPr="004601EF">
        <w:t>Если работодатель настаивает, нужно письменно потребовать сохранения прежнего способа и не подавать новые реквизиты. По статье 136 ТК РФ счет для зарплаты указывает работник; при нарушении можно обратиться в трудовую инспекцию.</w:t>
      </w:r>
    </w:p>
    <w:p w14:paraId="43B2C407" w14:textId="77777777" w:rsidR="00861A7D" w:rsidRPr="004601EF" w:rsidRDefault="00861A7D" w:rsidP="00861A7D">
      <w:r w:rsidRPr="004601EF">
        <w:t>Пять главных мифов о цифровом рубле</w:t>
      </w:r>
    </w:p>
    <w:p w14:paraId="3C171E81" w14:textId="77777777" w:rsidR="00861A7D" w:rsidRPr="004601EF" w:rsidRDefault="00861A7D" w:rsidP="00861A7D">
      <w:r w:rsidRPr="004601EF">
        <w:t>Миф 1. «Наличные отменят». Нет. Третья форма денег вводится дополнительно, а наличные и обычные банковские счета сохраняются.</w:t>
      </w:r>
    </w:p>
    <w:p w14:paraId="5DFA0C29" w14:textId="77777777" w:rsidR="00861A7D" w:rsidRPr="004601EF" w:rsidRDefault="00861A7D" w:rsidP="00861A7D">
      <w:r w:rsidRPr="004601EF">
        <w:lastRenderedPageBreak/>
        <w:t>Миф 2. «Деньги сгорят, если их не потратить». У цифровых рублей нет срока действия. Это национальная валюта, а не бонусы магазина.</w:t>
      </w:r>
    </w:p>
    <w:p w14:paraId="5CB15DCE" w14:textId="77777777" w:rsidR="00861A7D" w:rsidRPr="004601EF" w:rsidRDefault="00861A7D" w:rsidP="00861A7D">
      <w:r w:rsidRPr="004601EF">
        <w:t>Миф 3. «Государство увидит каждую покупку». Операции не анонимны, как и безналичные платежи. Банк России обрабатывает их как оператор платформы, а банк-посредник - в объеме, необходимом для доступа и исполнения операции. По позиции ЦБ, данных не больше, чем при безналичных расчетах, а сведения так же защищены банковской тайной. Расширенный контроль нужен прежде всего для целевых бюджетных средств.</w:t>
      </w:r>
    </w:p>
    <w:p w14:paraId="1B688AAB" w14:textId="77777777" w:rsidR="00861A7D" w:rsidRPr="004601EF" w:rsidRDefault="00861A7D" w:rsidP="00861A7D">
      <w:r w:rsidRPr="004601EF">
        <w:t xml:space="preserve">«Те, кто знаком с устройством финансовой системы, знают, что механизмы контроля существуют и сегодня. Любой безналичный платеж, от рубля до крупных сумм, в рамках закона доступен контролирующим органам - </w:t>
      </w:r>
      <w:proofErr w:type="spellStart"/>
      <w:r w:rsidRPr="004601EF">
        <w:t>Росфинмониторингу</w:t>
      </w:r>
      <w:proofErr w:type="spellEnd"/>
      <w:r w:rsidRPr="004601EF">
        <w:t xml:space="preserve"> и правоохранительным структурам. Банки ведут </w:t>
      </w:r>
      <w:proofErr w:type="spellStart"/>
      <w:r w:rsidRPr="004601EF">
        <w:t>комплаенс</w:t>
      </w:r>
      <w:proofErr w:type="spellEnd"/>
      <w:r w:rsidRPr="004601EF">
        <w:t xml:space="preserve">-контроль. Поэтому с этой точки зрения разницы между безналичными и цифровыми рублями нет», - говорит доцент экономического факультета РУДН Лазарь </w:t>
      </w:r>
      <w:proofErr w:type="spellStart"/>
      <w:r w:rsidRPr="004601EF">
        <w:t>Бадалов</w:t>
      </w:r>
      <w:proofErr w:type="spellEnd"/>
      <w:r w:rsidRPr="004601EF">
        <w:t>.</w:t>
      </w:r>
    </w:p>
    <w:p w14:paraId="149C8C01" w14:textId="77777777" w:rsidR="00861A7D" w:rsidRPr="004601EF" w:rsidRDefault="00861A7D" w:rsidP="00861A7D">
      <w:r w:rsidRPr="004601EF">
        <w:t xml:space="preserve">Миф 4. «Это </w:t>
      </w:r>
      <w:proofErr w:type="spellStart"/>
      <w:r w:rsidRPr="004601EF">
        <w:t>криптовалюта</w:t>
      </w:r>
      <w:proofErr w:type="spellEnd"/>
      <w:r w:rsidRPr="004601EF">
        <w:t>, и курс будет прыгать». Нет: курс рубля к иностранным валютам не зависит от того, в какой форме он хранится. Один цифровой рубль равен одному рублю.</w:t>
      </w:r>
    </w:p>
    <w:p w14:paraId="54B3B996" w14:textId="77777777" w:rsidR="00861A7D" w:rsidRPr="004601EF" w:rsidRDefault="00861A7D" w:rsidP="00861A7D">
      <w:r w:rsidRPr="004601EF">
        <w:t>Миф 5. «С 1 сентября всех переведут принудительно». Нет. Обязательства возникают у банков и части продавцов; человек пользуется новым инструментом добровольно.</w:t>
      </w:r>
    </w:p>
    <w:p w14:paraId="0DE38450" w14:textId="77777777" w:rsidR="00861A7D" w:rsidRPr="004601EF" w:rsidRDefault="00861A7D" w:rsidP="00861A7D">
      <w:r w:rsidRPr="004601EF">
        <w:t>Плюсы и минусы цифрового рубля для обычного человека</w:t>
      </w:r>
    </w:p>
    <w:p w14:paraId="6C57BC37" w14:textId="77777777" w:rsidR="00861A7D" w:rsidRPr="004601EF" w:rsidRDefault="00861A7D" w:rsidP="00861A7D">
      <w:r w:rsidRPr="004601EF">
        <w:t xml:space="preserve">Плюсы - бесплатные операции, единый счет и доступ через разные банки. Минусы - отсутствие </w:t>
      </w:r>
      <w:proofErr w:type="spellStart"/>
      <w:r w:rsidRPr="004601EF">
        <w:t>кешбэка</w:t>
      </w:r>
      <w:proofErr w:type="spellEnd"/>
      <w:r w:rsidRPr="004601EF">
        <w:t>, процентов, вкладов, кредитов и офлайн-оплаты на старте. Обычные переводы через СБП часто бесплатны, поэтому «бытовая революция» может оказаться скромнее заявленных преимуществ.</w:t>
      </w:r>
    </w:p>
    <w:p w14:paraId="7CDC6AEF" w14:textId="77777777" w:rsidR="00861A7D" w:rsidRPr="004601EF" w:rsidRDefault="00861A7D" w:rsidP="00861A7D">
      <w:r w:rsidRPr="004601EF">
        <w:t xml:space="preserve">Счет пригодится тем, кто часто переводит деньги, хочет опробовать новый способ оплаты или ценит независимость кошелька от одного банка. Тем, кому важны бонусы и привычный сценарий, можно подождать. </w:t>
      </w:r>
      <w:proofErr w:type="spellStart"/>
      <w:r w:rsidRPr="00861A7D">
        <w:rPr>
          <w:lang w:val="en-US"/>
        </w:rPr>
        <w:t>Pogiba</w:t>
      </w:r>
      <w:proofErr w:type="spellEnd"/>
      <w:r w:rsidRPr="004601EF">
        <w:t xml:space="preserve"> </w:t>
      </w:r>
      <w:r w:rsidRPr="00861A7D">
        <w:rPr>
          <w:lang w:val="en-US"/>
        </w:rPr>
        <w:t>Alexandra</w:t>
      </w:r>
      <w:r w:rsidRPr="004601EF">
        <w:t>/</w:t>
      </w:r>
      <w:r w:rsidRPr="00861A7D">
        <w:rPr>
          <w:lang w:val="en-US"/>
        </w:rPr>
        <w:t>news</w:t>
      </w:r>
      <w:r w:rsidRPr="004601EF">
        <w:t>.</w:t>
      </w:r>
      <w:proofErr w:type="spellStart"/>
      <w:r w:rsidRPr="00861A7D">
        <w:rPr>
          <w:lang w:val="en-US"/>
        </w:rPr>
        <w:t>ru</w:t>
      </w:r>
      <w:proofErr w:type="spellEnd"/>
      <w:r w:rsidRPr="004601EF">
        <w:t>/</w:t>
      </w:r>
      <w:r w:rsidRPr="00861A7D">
        <w:rPr>
          <w:lang w:val="en-US"/>
        </w:rPr>
        <w:t>Global</w:t>
      </w:r>
      <w:r w:rsidRPr="004601EF">
        <w:t xml:space="preserve"> </w:t>
      </w:r>
      <w:r w:rsidRPr="00861A7D">
        <w:rPr>
          <w:lang w:val="en-US"/>
        </w:rPr>
        <w:t>Look</w:t>
      </w:r>
      <w:r w:rsidRPr="004601EF">
        <w:t xml:space="preserve"> </w:t>
      </w:r>
      <w:r w:rsidRPr="00861A7D">
        <w:rPr>
          <w:lang w:val="en-US"/>
        </w:rPr>
        <w:t>Press</w:t>
      </w:r>
    </w:p>
    <w:p w14:paraId="2EFF54AD" w14:textId="77777777" w:rsidR="00861A7D" w:rsidRPr="004601EF" w:rsidRDefault="00861A7D" w:rsidP="00861A7D">
      <w:r w:rsidRPr="004601EF">
        <w:t>Что делать прямо сейчас</w:t>
      </w:r>
    </w:p>
    <w:p w14:paraId="14604273" w14:textId="77777777" w:rsidR="00861A7D" w:rsidRPr="004601EF" w:rsidRDefault="00861A7D" w:rsidP="00861A7D">
      <w:r w:rsidRPr="004601EF">
        <w:t>•</w:t>
      </w:r>
      <w:r w:rsidRPr="004601EF">
        <w:tab/>
        <w:t>Проверить, появился ли раздел с цифровым рублем в приложении банка.</w:t>
      </w:r>
    </w:p>
    <w:p w14:paraId="4BE1E1D6" w14:textId="77777777" w:rsidR="00861A7D" w:rsidRPr="004601EF" w:rsidRDefault="00861A7D" w:rsidP="00861A7D">
      <w:r w:rsidRPr="004601EF">
        <w:t>•</w:t>
      </w:r>
      <w:r w:rsidRPr="004601EF">
        <w:tab/>
        <w:t>Открывать счет только в официальном приложении банка, если решили опробовать расчеты в цифровых рублях.</w:t>
      </w:r>
    </w:p>
    <w:p w14:paraId="33A1A117" w14:textId="77777777" w:rsidR="00861A7D" w:rsidRPr="004601EF" w:rsidRDefault="00861A7D" w:rsidP="00861A7D">
      <w:r w:rsidRPr="004601EF">
        <w:t>•</w:t>
      </w:r>
      <w:r w:rsidRPr="004601EF">
        <w:tab/>
        <w:t>Не переводить туда сбережения ради дохода: процентов нет.</w:t>
      </w:r>
    </w:p>
    <w:p w14:paraId="5AADBABB" w14:textId="77777777" w:rsidR="00861A7D" w:rsidRPr="004601EF" w:rsidRDefault="00861A7D" w:rsidP="00861A7D">
      <w:r w:rsidRPr="004601EF">
        <w:t>•</w:t>
      </w:r>
      <w:r w:rsidRPr="004601EF">
        <w:tab/>
        <w:t>Предупредить пожилых родственников о звонках от имени ЦБ и «обязательном обмене рублей».</w:t>
      </w:r>
    </w:p>
    <w:p w14:paraId="55E18DCB" w14:textId="77777777" w:rsidR="00861A7D" w:rsidRPr="004601EF" w:rsidRDefault="00861A7D" w:rsidP="00861A7D">
      <w:r w:rsidRPr="004601EF">
        <w:t>Частые вопросы</w:t>
      </w:r>
    </w:p>
    <w:p w14:paraId="49099A3C" w14:textId="77777777" w:rsidR="00861A7D" w:rsidRPr="004601EF" w:rsidRDefault="00861A7D" w:rsidP="00861A7D">
      <w:r w:rsidRPr="004601EF">
        <w:t>Обязательно ли открывать цифровой кошелек с 1 сентября?</w:t>
      </w:r>
    </w:p>
    <w:p w14:paraId="106EC272" w14:textId="77777777" w:rsidR="00861A7D" w:rsidRPr="004601EF" w:rsidRDefault="00861A7D" w:rsidP="00861A7D">
      <w:r w:rsidRPr="004601EF">
        <w:t>Нет. Для граждан использование полностью добровольно.</w:t>
      </w:r>
    </w:p>
    <w:p w14:paraId="0426504E" w14:textId="77777777" w:rsidR="00861A7D" w:rsidRPr="004601EF" w:rsidRDefault="00861A7D" w:rsidP="00861A7D">
      <w:r w:rsidRPr="004601EF">
        <w:t>Можно ли снять цифровые рубли наличными?</w:t>
      </w:r>
    </w:p>
    <w:p w14:paraId="4CE37F5A" w14:textId="77777777" w:rsidR="00861A7D" w:rsidRPr="004601EF" w:rsidRDefault="00861A7D" w:rsidP="00861A7D">
      <w:r w:rsidRPr="004601EF">
        <w:t>Напрямую нет. Сначала сумму нужно перевести на обычный банковский счет, затем снять в банкомате или кассе.</w:t>
      </w:r>
    </w:p>
    <w:p w14:paraId="4E997051" w14:textId="77777777" w:rsidR="00861A7D" w:rsidRPr="004601EF" w:rsidRDefault="00861A7D" w:rsidP="00861A7D">
      <w:r w:rsidRPr="004601EF">
        <w:lastRenderedPageBreak/>
        <w:t>Будет ли цифровой рубль работать без Интернета?</w:t>
      </w:r>
    </w:p>
    <w:p w14:paraId="6F76BE59" w14:textId="77777777" w:rsidR="00861A7D" w:rsidRPr="004601EF" w:rsidRDefault="00861A7D" w:rsidP="00861A7D">
      <w:r w:rsidRPr="004601EF">
        <w:t>На старте массового внедрения - нет. Офлайн-режим планируется на следующих этапах, точной даты запуска пока нет.</w:t>
      </w:r>
    </w:p>
    <w:p w14:paraId="39713DE4" w14:textId="77777777" w:rsidR="00861A7D" w:rsidRPr="004601EF" w:rsidRDefault="00861A7D" w:rsidP="00861A7D">
      <w:r w:rsidRPr="004601EF">
        <w:t>Что будет с банковской картой и приложением?</w:t>
      </w:r>
    </w:p>
    <w:p w14:paraId="48601A56" w14:textId="77777777" w:rsidR="00861A7D" w:rsidRPr="004601EF" w:rsidRDefault="00861A7D" w:rsidP="00861A7D">
      <w:r w:rsidRPr="004601EF">
        <w:t>Ничего: карта, счет и приложение продолжат работать. В приложении подключенного банка появится дополнительный раздел для доступа к цифровому кошельку.</w:t>
      </w:r>
    </w:p>
    <w:p w14:paraId="29DF2C29" w14:textId="77777777" w:rsidR="00861A7D" w:rsidRPr="004601EF" w:rsidRDefault="00861A7D" w:rsidP="00861A7D">
      <w:r w:rsidRPr="004601EF">
        <w:t>Можно ли перевести деньги другому человеку?</w:t>
      </w:r>
    </w:p>
    <w:p w14:paraId="71ADEF57" w14:textId="77777777" w:rsidR="00861A7D" w:rsidRPr="004601EF" w:rsidRDefault="00861A7D" w:rsidP="00861A7D">
      <w:r w:rsidRPr="004601EF">
        <w:t>Да. Перевод можно сделать через банковское приложение по номеру телефона; для граждан он бесплатен.</w:t>
      </w:r>
    </w:p>
    <w:p w14:paraId="38C3E3A1" w14:textId="77777777" w:rsidR="00861A7D" w:rsidRPr="004601EF" w:rsidRDefault="00861A7D" w:rsidP="00861A7D">
      <w:r w:rsidRPr="004601EF">
        <w:t>Дадут ли кредит в цифровых рублях?</w:t>
      </w:r>
    </w:p>
    <w:p w14:paraId="4E00571A" w14:textId="77777777" w:rsidR="00861A7D" w:rsidRPr="004601EF" w:rsidRDefault="00861A7D" w:rsidP="00861A7D">
      <w:r w:rsidRPr="004601EF">
        <w:t>На действующей платформе ЦБ - нет. Банк России рассматривает отдельный эксперимент с банковской моделью цифровых счетов не ранее 2029 года, но к запуску 1 сентября 2026 года это не относится.</w:t>
      </w:r>
    </w:p>
    <w:p w14:paraId="4EAA61FF" w14:textId="392BBCBC" w:rsidR="00861A7D" w:rsidRPr="00B4563D" w:rsidRDefault="009A0341" w:rsidP="00861A7D">
      <w:hyperlink r:id="rId40" w:history="1">
        <w:r w:rsidR="00861A7D" w:rsidRPr="00196C5A">
          <w:rPr>
            <w:rStyle w:val="a3"/>
            <w:lang w:val="en-US"/>
          </w:rPr>
          <w:t>https</w:t>
        </w:r>
        <w:r w:rsidR="00861A7D" w:rsidRPr="004601EF">
          <w:rPr>
            <w:rStyle w:val="a3"/>
          </w:rPr>
          <w:t>://</w:t>
        </w:r>
        <w:r w:rsidR="00861A7D" w:rsidRPr="00196C5A">
          <w:rPr>
            <w:rStyle w:val="a3"/>
            <w:lang w:val="en-US"/>
          </w:rPr>
          <w:t>www</w:t>
        </w:r>
        <w:r w:rsidR="00861A7D" w:rsidRPr="004601EF">
          <w:rPr>
            <w:rStyle w:val="a3"/>
          </w:rPr>
          <w:t>.</w:t>
        </w:r>
        <w:proofErr w:type="spellStart"/>
        <w:r w:rsidR="00861A7D" w:rsidRPr="00196C5A">
          <w:rPr>
            <w:rStyle w:val="a3"/>
            <w:lang w:val="en-US"/>
          </w:rPr>
          <w:t>mk</w:t>
        </w:r>
        <w:proofErr w:type="spellEnd"/>
        <w:r w:rsidR="00861A7D" w:rsidRPr="004601EF">
          <w:rPr>
            <w:rStyle w:val="a3"/>
          </w:rPr>
          <w:t>.</w:t>
        </w:r>
        <w:proofErr w:type="spellStart"/>
        <w:r w:rsidR="00861A7D" w:rsidRPr="00196C5A">
          <w:rPr>
            <w:rStyle w:val="a3"/>
            <w:lang w:val="en-US"/>
          </w:rPr>
          <w:t>ru</w:t>
        </w:r>
        <w:proofErr w:type="spellEnd"/>
        <w:r w:rsidR="00861A7D" w:rsidRPr="004601EF">
          <w:rPr>
            <w:rStyle w:val="a3"/>
          </w:rPr>
          <w:t>/</w:t>
        </w:r>
        <w:r w:rsidR="00861A7D" w:rsidRPr="00196C5A">
          <w:rPr>
            <w:rStyle w:val="a3"/>
            <w:lang w:val="en-US"/>
          </w:rPr>
          <w:t>economics</w:t>
        </w:r>
        <w:r w:rsidR="00861A7D" w:rsidRPr="004601EF">
          <w:rPr>
            <w:rStyle w:val="a3"/>
          </w:rPr>
          <w:t>/2026/08/31/</w:t>
        </w:r>
        <w:proofErr w:type="spellStart"/>
        <w:r w:rsidR="00861A7D" w:rsidRPr="00196C5A">
          <w:rPr>
            <w:rStyle w:val="a3"/>
            <w:lang w:val="en-US"/>
          </w:rPr>
          <w:t>cifrovoy</w:t>
        </w:r>
        <w:proofErr w:type="spellEnd"/>
        <w:r w:rsidR="00861A7D" w:rsidRPr="004601EF">
          <w:rPr>
            <w:rStyle w:val="a3"/>
          </w:rPr>
          <w:t>-</w:t>
        </w:r>
        <w:proofErr w:type="spellStart"/>
        <w:r w:rsidR="00861A7D" w:rsidRPr="00196C5A">
          <w:rPr>
            <w:rStyle w:val="a3"/>
            <w:lang w:val="en-US"/>
          </w:rPr>
          <w:t>rubl</w:t>
        </w:r>
        <w:proofErr w:type="spellEnd"/>
        <w:r w:rsidR="00861A7D" w:rsidRPr="004601EF">
          <w:rPr>
            <w:rStyle w:val="a3"/>
          </w:rPr>
          <w:t>-</w:t>
        </w:r>
        <w:r w:rsidR="00861A7D" w:rsidRPr="00196C5A">
          <w:rPr>
            <w:rStyle w:val="a3"/>
            <w:lang w:val="en-US"/>
          </w:rPr>
          <w:t>s</w:t>
        </w:r>
        <w:r w:rsidR="00861A7D" w:rsidRPr="004601EF">
          <w:rPr>
            <w:rStyle w:val="a3"/>
          </w:rPr>
          <w:t>-1-</w:t>
        </w:r>
        <w:proofErr w:type="spellStart"/>
        <w:r w:rsidR="00861A7D" w:rsidRPr="00196C5A">
          <w:rPr>
            <w:rStyle w:val="a3"/>
            <w:lang w:val="en-US"/>
          </w:rPr>
          <w:t>sentyabrya</w:t>
        </w:r>
        <w:proofErr w:type="spellEnd"/>
        <w:r w:rsidR="00861A7D" w:rsidRPr="004601EF">
          <w:rPr>
            <w:rStyle w:val="a3"/>
          </w:rPr>
          <w:t>-2026-</w:t>
        </w:r>
        <w:proofErr w:type="spellStart"/>
        <w:r w:rsidR="00861A7D" w:rsidRPr="00196C5A">
          <w:rPr>
            <w:rStyle w:val="a3"/>
            <w:lang w:val="en-US"/>
          </w:rPr>
          <w:t>goda</w:t>
        </w:r>
        <w:proofErr w:type="spellEnd"/>
        <w:r w:rsidR="00861A7D" w:rsidRPr="004601EF">
          <w:rPr>
            <w:rStyle w:val="a3"/>
          </w:rPr>
          <w:t>-</w:t>
        </w:r>
        <w:proofErr w:type="spellStart"/>
        <w:r w:rsidR="00861A7D" w:rsidRPr="00196C5A">
          <w:rPr>
            <w:rStyle w:val="a3"/>
            <w:lang w:val="en-US"/>
          </w:rPr>
          <w:t>chto</w:t>
        </w:r>
        <w:proofErr w:type="spellEnd"/>
        <w:r w:rsidR="00861A7D" w:rsidRPr="004601EF">
          <w:rPr>
            <w:rStyle w:val="a3"/>
          </w:rPr>
          <w:t>-</w:t>
        </w:r>
        <w:proofErr w:type="spellStart"/>
        <w:r w:rsidR="00861A7D" w:rsidRPr="00196C5A">
          <w:rPr>
            <w:rStyle w:val="a3"/>
            <w:lang w:val="en-US"/>
          </w:rPr>
          <w:t>eto</w:t>
        </w:r>
        <w:proofErr w:type="spellEnd"/>
        <w:r w:rsidR="00861A7D" w:rsidRPr="004601EF">
          <w:rPr>
            <w:rStyle w:val="a3"/>
          </w:rPr>
          <w:t>-</w:t>
        </w:r>
        <w:proofErr w:type="spellStart"/>
        <w:r w:rsidR="00861A7D" w:rsidRPr="00196C5A">
          <w:rPr>
            <w:rStyle w:val="a3"/>
            <w:lang w:val="en-US"/>
          </w:rPr>
          <w:t>takoe</w:t>
        </w:r>
        <w:proofErr w:type="spellEnd"/>
        <w:r w:rsidR="00861A7D" w:rsidRPr="004601EF">
          <w:rPr>
            <w:rStyle w:val="a3"/>
          </w:rPr>
          <w:t>-</w:t>
        </w:r>
        <w:proofErr w:type="spellStart"/>
        <w:r w:rsidR="00861A7D" w:rsidRPr="00196C5A">
          <w:rPr>
            <w:rStyle w:val="a3"/>
            <w:lang w:val="en-US"/>
          </w:rPr>
          <w:t>dlya</w:t>
        </w:r>
        <w:proofErr w:type="spellEnd"/>
        <w:r w:rsidR="00861A7D" w:rsidRPr="004601EF">
          <w:rPr>
            <w:rStyle w:val="a3"/>
          </w:rPr>
          <w:t>-</w:t>
        </w:r>
        <w:proofErr w:type="spellStart"/>
        <w:r w:rsidR="00861A7D" w:rsidRPr="00196C5A">
          <w:rPr>
            <w:rStyle w:val="a3"/>
            <w:lang w:val="en-US"/>
          </w:rPr>
          <w:t>chego</w:t>
        </w:r>
        <w:proofErr w:type="spellEnd"/>
        <w:r w:rsidR="00861A7D" w:rsidRPr="004601EF">
          <w:rPr>
            <w:rStyle w:val="a3"/>
          </w:rPr>
          <w:t>-</w:t>
        </w:r>
        <w:r w:rsidR="00861A7D" w:rsidRPr="00196C5A">
          <w:rPr>
            <w:rStyle w:val="a3"/>
            <w:lang w:val="en-US"/>
          </w:rPr>
          <w:t>on</w:t>
        </w:r>
        <w:r w:rsidR="00861A7D" w:rsidRPr="004601EF">
          <w:rPr>
            <w:rStyle w:val="a3"/>
          </w:rPr>
          <w:t>-</w:t>
        </w:r>
        <w:proofErr w:type="spellStart"/>
        <w:r w:rsidR="00861A7D" w:rsidRPr="00196C5A">
          <w:rPr>
            <w:rStyle w:val="a3"/>
            <w:lang w:val="en-US"/>
          </w:rPr>
          <w:t>nuzhen</w:t>
        </w:r>
        <w:proofErr w:type="spellEnd"/>
        <w:r w:rsidR="00861A7D" w:rsidRPr="004601EF">
          <w:rPr>
            <w:rStyle w:val="a3"/>
          </w:rPr>
          <w:t>-</w:t>
        </w:r>
        <w:proofErr w:type="spellStart"/>
        <w:r w:rsidR="00861A7D" w:rsidRPr="00196C5A">
          <w:rPr>
            <w:rStyle w:val="a3"/>
            <w:lang w:val="en-US"/>
          </w:rPr>
          <w:t>i</w:t>
        </w:r>
        <w:proofErr w:type="spellEnd"/>
        <w:r w:rsidR="00861A7D" w:rsidRPr="004601EF">
          <w:rPr>
            <w:rStyle w:val="a3"/>
          </w:rPr>
          <w:t>-</w:t>
        </w:r>
        <w:proofErr w:type="spellStart"/>
        <w:r w:rsidR="00861A7D" w:rsidRPr="00196C5A">
          <w:rPr>
            <w:rStyle w:val="a3"/>
            <w:lang w:val="en-US"/>
          </w:rPr>
          <w:t>kak</w:t>
        </w:r>
        <w:proofErr w:type="spellEnd"/>
        <w:r w:rsidR="00861A7D" w:rsidRPr="004601EF">
          <w:rPr>
            <w:rStyle w:val="a3"/>
          </w:rPr>
          <w:t>-</w:t>
        </w:r>
        <w:proofErr w:type="spellStart"/>
        <w:r w:rsidR="00861A7D" w:rsidRPr="00196C5A">
          <w:rPr>
            <w:rStyle w:val="a3"/>
            <w:lang w:val="en-US"/>
          </w:rPr>
          <w:t>otkryt</w:t>
        </w:r>
        <w:proofErr w:type="spellEnd"/>
        <w:r w:rsidR="00861A7D" w:rsidRPr="004601EF">
          <w:rPr>
            <w:rStyle w:val="a3"/>
          </w:rPr>
          <w:t>-</w:t>
        </w:r>
        <w:proofErr w:type="spellStart"/>
        <w:r w:rsidR="00861A7D" w:rsidRPr="00196C5A">
          <w:rPr>
            <w:rStyle w:val="a3"/>
            <w:lang w:val="en-US"/>
          </w:rPr>
          <w:t>schet</w:t>
        </w:r>
        <w:proofErr w:type="spellEnd"/>
        <w:r w:rsidR="00861A7D" w:rsidRPr="004601EF">
          <w:rPr>
            <w:rStyle w:val="a3"/>
          </w:rPr>
          <w:t>.</w:t>
        </w:r>
        <w:r w:rsidR="00861A7D" w:rsidRPr="00196C5A">
          <w:rPr>
            <w:rStyle w:val="a3"/>
            <w:lang w:val="en-US"/>
          </w:rPr>
          <w:t>html</w:t>
        </w:r>
      </w:hyperlink>
      <w:r w:rsidR="00861A7D" w:rsidRPr="004601EF">
        <w:t xml:space="preserve"> </w:t>
      </w:r>
    </w:p>
    <w:p w14:paraId="0718CA03" w14:textId="72A361B2" w:rsidR="00851BB6" w:rsidRPr="00851BB6" w:rsidRDefault="00851BB6" w:rsidP="00851BB6">
      <w:pPr>
        <w:pStyle w:val="2"/>
      </w:pPr>
      <w:bookmarkStart w:id="139" w:name="_Toc239144459"/>
      <w:r w:rsidRPr="00851BB6">
        <w:t>РБК, 01.09.2026, Пенсии, зарплаты и заморозка средств: мифы о цифровом рубле</w:t>
      </w:r>
      <w:bookmarkEnd w:id="139"/>
    </w:p>
    <w:p w14:paraId="5D0A7EC0" w14:textId="77777777" w:rsidR="00851BB6" w:rsidRPr="00851BB6" w:rsidRDefault="00851BB6" w:rsidP="00851BB6">
      <w:pPr>
        <w:pStyle w:val="3"/>
      </w:pPr>
      <w:bookmarkStart w:id="140" w:name="_Toc239144460"/>
      <w:r w:rsidRPr="00851BB6">
        <w:t>У россиян появилась возможность открыть кошельки для цифровых рублей. Появятся ли они автоматически, обяжут ли получать в цифровом рубле пенсии и зарплаты и могут ли эти деньги сгореть - разбираем мифы о новой форме рубля</w:t>
      </w:r>
      <w:bookmarkEnd w:id="140"/>
    </w:p>
    <w:p w14:paraId="76AD6549" w14:textId="77777777" w:rsidR="00851BB6" w:rsidRPr="00851BB6" w:rsidRDefault="00851BB6" w:rsidP="00851BB6">
      <w:r w:rsidRPr="00851BB6">
        <w:t>Что изменится с 1 сентября 2026 года</w:t>
      </w:r>
    </w:p>
    <w:p w14:paraId="7513A40B" w14:textId="77777777" w:rsidR="00851BB6" w:rsidRPr="00851BB6" w:rsidRDefault="00851BB6" w:rsidP="00851BB6">
      <w:r w:rsidRPr="00851BB6">
        <w:t>С 1 сентября россияне смогут пользоваться цифровым рублем. Возможность открыть счета предоставят 12 системно значимых банков - окно с логотипом цифрового рубля появится в их мобильных приложениях. При этом банки только предоставляют доступ к цифровым рублям - сам счет открывается на платформе Банка России.</w:t>
      </w:r>
    </w:p>
    <w:p w14:paraId="0D8923E0" w14:textId="77777777" w:rsidR="00851BB6" w:rsidRPr="00851BB6" w:rsidRDefault="00851BB6" w:rsidP="00851BB6">
      <w:r w:rsidRPr="00851BB6">
        <w:t>Переводы для граждан полностью бесплатны, комиссии нет. Для бизнеса тарифы будут минимальными, заверяли в ЦБ.</w:t>
      </w:r>
    </w:p>
    <w:p w14:paraId="6131EED0" w14:textId="77777777" w:rsidR="00851BB6" w:rsidRPr="00851BB6" w:rsidRDefault="00851BB6" w:rsidP="00851BB6">
      <w:r w:rsidRPr="00851BB6">
        <w:t>Миф: всех заставят перейти на цифровой рубль</w:t>
      </w:r>
    </w:p>
    <w:p w14:paraId="53A3825E" w14:textId="77777777" w:rsidR="00851BB6" w:rsidRPr="00851BB6" w:rsidRDefault="00851BB6" w:rsidP="00851BB6">
      <w:r w:rsidRPr="00851BB6">
        <w:t>Наличные и безналичные деньги останутся в обороте, цифровые рубли появятся в дополнение к существующим формам, подчеркивал ЦБ. Люди могут сами выбирать, какой именно формой средств им пользоваться.</w:t>
      </w:r>
    </w:p>
    <w:p w14:paraId="42CD4410" w14:textId="77777777" w:rsidR="00851BB6" w:rsidRPr="00851BB6" w:rsidRDefault="00851BB6" w:rsidP="00851BB6">
      <w:r w:rsidRPr="00851BB6">
        <w:t xml:space="preserve">"Это не обязанность людей открывать, это возможность открывать счета цифрового рубля", - отмечала зампред Банка России </w:t>
      </w:r>
      <w:proofErr w:type="spellStart"/>
      <w:r w:rsidRPr="00851BB6">
        <w:t>Зульфия</w:t>
      </w:r>
      <w:proofErr w:type="spellEnd"/>
      <w:r w:rsidRPr="00851BB6">
        <w:t xml:space="preserve"> </w:t>
      </w:r>
      <w:proofErr w:type="spellStart"/>
      <w:r w:rsidRPr="00851BB6">
        <w:t>Кахруманова</w:t>
      </w:r>
      <w:proofErr w:type="spellEnd"/>
      <w:r w:rsidRPr="00851BB6">
        <w:t xml:space="preserve"> в беседе с каналом "Простая экономика".</w:t>
      </w:r>
    </w:p>
    <w:p w14:paraId="57B8F393" w14:textId="77777777" w:rsidR="00851BB6" w:rsidRPr="00851BB6" w:rsidRDefault="00851BB6" w:rsidP="00851BB6">
      <w:r w:rsidRPr="00851BB6">
        <w:t>Миф: пенсии и пособия будут платить только цифровыми рублями</w:t>
      </w:r>
    </w:p>
    <w:p w14:paraId="6D653F77" w14:textId="77777777" w:rsidR="00851BB6" w:rsidRPr="00851BB6" w:rsidRDefault="00851BB6" w:rsidP="00851BB6">
      <w:r w:rsidRPr="00851BB6">
        <w:lastRenderedPageBreak/>
        <w:t>ЦБ отмечает, что выбор - каким образом получать пенсию - наличными, по "Почте" или безналичными на карту "Мир", сохранится. Регулятор подчеркнул, что планов переводить пенсионные выплаты и зарплаты бюджетников в цифровые рубли нет.</w:t>
      </w:r>
    </w:p>
    <w:p w14:paraId="6040BC1A" w14:textId="77777777" w:rsidR="00851BB6" w:rsidRPr="00851BB6" w:rsidRDefault="00851BB6" w:rsidP="00851BB6">
      <w:r w:rsidRPr="00851BB6">
        <w:t>Миф: зарплату начнут переводить только в цифровых рублях</w:t>
      </w:r>
    </w:p>
    <w:p w14:paraId="2E7D25A9" w14:textId="77777777" w:rsidR="00851BB6" w:rsidRPr="00851BB6" w:rsidRDefault="00851BB6" w:rsidP="00851BB6">
      <w:r w:rsidRPr="00851BB6">
        <w:t>У работодателя "нет и не будет" обязанности платить зарплату работникам в цифровом рубле, сообщил регулятор. "Если работодатель будет готов выплачивать, а сотрудник захочет получать зарплату в цифровых рублях, то такая возможность на платформе предусмотрена", - отметили в ЦБ.</w:t>
      </w:r>
    </w:p>
    <w:p w14:paraId="121A93AC" w14:textId="77777777" w:rsidR="00851BB6" w:rsidRPr="00851BB6" w:rsidRDefault="00851BB6" w:rsidP="00851BB6">
      <w:r w:rsidRPr="00851BB6">
        <w:t>Миф: наличные деньги отменят</w:t>
      </w:r>
    </w:p>
    <w:p w14:paraId="209FE7B5" w14:textId="77777777" w:rsidR="00851BB6" w:rsidRPr="00851BB6" w:rsidRDefault="00851BB6" w:rsidP="00851BB6">
      <w:r w:rsidRPr="00851BB6">
        <w:t>Цифровой рубль остается третьей формой рубля наряду с наличной и безналичной. Пользователь сам определяет, в какую форму переводить свои средства - не банк решает, снимать человеку наличные или нет, отметили в ЦБ.</w:t>
      </w:r>
    </w:p>
    <w:p w14:paraId="3188C367" w14:textId="77777777" w:rsidR="00851BB6" w:rsidRPr="00851BB6" w:rsidRDefault="00851BB6" w:rsidP="00851BB6">
      <w:r w:rsidRPr="00851BB6">
        <w:t>Миф: от цифрового рубля нужно специально отказаться</w:t>
      </w:r>
    </w:p>
    <w:p w14:paraId="66BD062E" w14:textId="77777777" w:rsidR="00851BB6" w:rsidRPr="00851BB6" w:rsidRDefault="00851BB6" w:rsidP="00851BB6">
      <w:r w:rsidRPr="00851BB6">
        <w:t>Человек может просто не открывать цифровой кошелек и продолжать пользоваться имеющимися платежными средствами. Никто не может открыть цифровой счет на человека вместо его самого, этого не произойдет и автоматически, указывали в Банке России. Заявления об отказе от использования цифрового рубля в МФЦ или другие учреждения подавать не требуется.</w:t>
      </w:r>
    </w:p>
    <w:p w14:paraId="7CA302A7" w14:textId="77777777" w:rsidR="00851BB6" w:rsidRPr="001D3609" w:rsidRDefault="00851BB6" w:rsidP="00851BB6">
      <w:r w:rsidRPr="001D3609">
        <w:t>Если человек открыл счет в цифровых рублях и инструмент показался ему неудобным, то закрыть его тоже просто, отмечали в ЦБ.</w:t>
      </w:r>
    </w:p>
    <w:p w14:paraId="14A9A8BF" w14:textId="77777777" w:rsidR="00851BB6" w:rsidRPr="001D3609" w:rsidRDefault="00851BB6" w:rsidP="00851BB6">
      <w:r w:rsidRPr="001D3609">
        <w:t>Миф: цифровые рубли нельзя будет снять наличными</w:t>
      </w:r>
    </w:p>
    <w:p w14:paraId="4BBB6667" w14:textId="77777777" w:rsidR="00851BB6" w:rsidRPr="001D3609" w:rsidRDefault="00851BB6" w:rsidP="00851BB6">
      <w:r w:rsidRPr="001D3609">
        <w:t>Цифровые рубли можно снять наличными, для этого нужно будет перевести их на счет в банке или карту. После этого наличные снимаются как обычно - через банкомат или на кассе.</w:t>
      </w:r>
    </w:p>
    <w:p w14:paraId="6F544E0A" w14:textId="77777777" w:rsidR="00851BB6" w:rsidRPr="001D3609" w:rsidRDefault="00851BB6" w:rsidP="00851BB6">
      <w:r w:rsidRPr="001D3609">
        <w:t>Для обратного обмена сначала нужно положить наличные на свой счет в банке, а оттуда уже перевести на цифровой кошелек.</w:t>
      </w:r>
    </w:p>
    <w:p w14:paraId="1042C08F" w14:textId="77777777" w:rsidR="00851BB6" w:rsidRPr="001D3609" w:rsidRDefault="00851BB6" w:rsidP="00851BB6">
      <w:r w:rsidRPr="001D3609">
        <w:t>Миф: цифровые рубли могут сгореть</w:t>
      </w:r>
    </w:p>
    <w:p w14:paraId="6BE1E937" w14:textId="77777777" w:rsidR="00851BB6" w:rsidRPr="001D3609" w:rsidRDefault="00851BB6" w:rsidP="00851BB6">
      <w:r w:rsidRPr="001D3609">
        <w:t>У цифровых рублей нет срока годности, как и у безналичных рублей на счетах в банках, "сгореть" они не могут, пояснили в ЦБ.</w:t>
      </w:r>
    </w:p>
    <w:p w14:paraId="54BCD6D2" w14:textId="77777777" w:rsidR="00851BB6" w:rsidRPr="001D3609" w:rsidRDefault="00851BB6" w:rsidP="00851BB6">
      <w:r w:rsidRPr="001D3609">
        <w:t xml:space="preserve">Зампред регулятора отметила, что средства в цифровых рублях, как и в другой форме, не могут "заморозить", остановить их трату и т.д. "Есть закон, который охраняет ваши средства", - подчеркнула </w:t>
      </w:r>
      <w:proofErr w:type="spellStart"/>
      <w:r w:rsidRPr="001D3609">
        <w:t>Кахруманова</w:t>
      </w:r>
      <w:proofErr w:type="spellEnd"/>
      <w:r w:rsidRPr="001D3609">
        <w:t>.</w:t>
      </w:r>
    </w:p>
    <w:p w14:paraId="6B8A0915" w14:textId="77777777" w:rsidR="00851BB6" w:rsidRPr="001D3609" w:rsidRDefault="00851BB6" w:rsidP="00851BB6">
      <w:r w:rsidRPr="001D3609">
        <w:t>Какие ограничения есть у цифрового рубля</w:t>
      </w:r>
    </w:p>
    <w:p w14:paraId="298B5FD2" w14:textId="77777777" w:rsidR="00851BB6" w:rsidRPr="001D3609" w:rsidRDefault="00851BB6" w:rsidP="00851BB6">
      <w:r w:rsidRPr="001D3609">
        <w:t>В цифровых рублях нельзя будет брать кредиты.</w:t>
      </w:r>
    </w:p>
    <w:p w14:paraId="62E7B20F" w14:textId="77777777" w:rsidR="00851BB6" w:rsidRPr="001D3609" w:rsidRDefault="00851BB6" w:rsidP="00851BB6">
      <w:r w:rsidRPr="001D3609">
        <w:t>Проценты на остаток цифровых рублей начисляться не будут.</w:t>
      </w:r>
    </w:p>
    <w:p w14:paraId="6DA6E12F" w14:textId="77777777" w:rsidR="00851BB6" w:rsidRPr="001D3609" w:rsidRDefault="00851BB6" w:rsidP="00851BB6">
      <w:proofErr w:type="spellStart"/>
      <w:r w:rsidRPr="001D3609">
        <w:t>Кешбэк</w:t>
      </w:r>
      <w:proofErr w:type="spellEnd"/>
      <w:r w:rsidRPr="001D3609">
        <w:t xml:space="preserve"> за операции в цифровых рублях не начислят.</w:t>
      </w:r>
    </w:p>
    <w:p w14:paraId="3619ABF4" w14:textId="77777777" w:rsidR="00851BB6" w:rsidRPr="001D3609" w:rsidRDefault="00851BB6" w:rsidP="00851BB6">
      <w:r w:rsidRPr="001D3609">
        <w:t>В цифровых рублях нельзя открыть вклад: инструмент не помогает заработать дополнительные средства, с его помощью можно проводить расчеты и переводы.</w:t>
      </w:r>
    </w:p>
    <w:p w14:paraId="4F394B45" w14:textId="22406E97" w:rsidR="00851BB6" w:rsidRPr="00B4563D" w:rsidRDefault="009A0341" w:rsidP="00851BB6">
      <w:hyperlink r:id="rId41" w:history="1">
        <w:r w:rsidR="00851BB6" w:rsidRPr="00D44CAD">
          <w:rPr>
            <w:rStyle w:val="a3"/>
            <w:lang w:val="en-US"/>
          </w:rPr>
          <w:t>https</w:t>
        </w:r>
        <w:r w:rsidR="00851BB6" w:rsidRPr="001D3609">
          <w:rPr>
            <w:rStyle w:val="a3"/>
          </w:rPr>
          <w:t>://</w:t>
        </w:r>
        <w:r w:rsidR="00851BB6" w:rsidRPr="00D44CAD">
          <w:rPr>
            <w:rStyle w:val="a3"/>
            <w:lang w:val="en-US"/>
          </w:rPr>
          <w:t>www</w:t>
        </w:r>
        <w:r w:rsidR="00851BB6" w:rsidRPr="001D3609">
          <w:rPr>
            <w:rStyle w:val="a3"/>
          </w:rPr>
          <w:t>.</w:t>
        </w:r>
        <w:proofErr w:type="spellStart"/>
        <w:r w:rsidR="00851BB6" w:rsidRPr="00D44CAD">
          <w:rPr>
            <w:rStyle w:val="a3"/>
            <w:lang w:val="en-US"/>
          </w:rPr>
          <w:t>rbc</w:t>
        </w:r>
        <w:proofErr w:type="spellEnd"/>
        <w:r w:rsidR="00851BB6" w:rsidRPr="001D3609">
          <w:rPr>
            <w:rStyle w:val="a3"/>
          </w:rPr>
          <w:t>.</w:t>
        </w:r>
        <w:proofErr w:type="spellStart"/>
        <w:r w:rsidR="00851BB6" w:rsidRPr="00D44CAD">
          <w:rPr>
            <w:rStyle w:val="a3"/>
            <w:lang w:val="en-US"/>
          </w:rPr>
          <w:t>ru</w:t>
        </w:r>
        <w:proofErr w:type="spellEnd"/>
        <w:r w:rsidR="00851BB6" w:rsidRPr="001D3609">
          <w:rPr>
            <w:rStyle w:val="a3"/>
          </w:rPr>
          <w:t>/</w:t>
        </w:r>
        <w:r w:rsidR="00851BB6" w:rsidRPr="00D44CAD">
          <w:rPr>
            <w:rStyle w:val="a3"/>
            <w:lang w:val="en-US"/>
          </w:rPr>
          <w:t>finances</w:t>
        </w:r>
        <w:r w:rsidR="00851BB6" w:rsidRPr="001D3609">
          <w:rPr>
            <w:rStyle w:val="a3"/>
          </w:rPr>
          <w:t>/01/09/2026/6</w:t>
        </w:r>
        <w:r w:rsidR="00851BB6" w:rsidRPr="00D44CAD">
          <w:rPr>
            <w:rStyle w:val="a3"/>
            <w:lang w:val="en-US"/>
          </w:rPr>
          <w:t>a</w:t>
        </w:r>
        <w:r w:rsidR="00851BB6" w:rsidRPr="001D3609">
          <w:rPr>
            <w:rStyle w:val="a3"/>
          </w:rPr>
          <w:t>8</w:t>
        </w:r>
        <w:r w:rsidR="00851BB6" w:rsidRPr="00D44CAD">
          <w:rPr>
            <w:rStyle w:val="a3"/>
            <w:lang w:val="en-US"/>
          </w:rPr>
          <w:t>d</w:t>
        </w:r>
        <w:r w:rsidR="00851BB6" w:rsidRPr="001D3609">
          <w:rPr>
            <w:rStyle w:val="a3"/>
          </w:rPr>
          <w:t>926</w:t>
        </w:r>
        <w:proofErr w:type="spellStart"/>
        <w:r w:rsidR="00851BB6" w:rsidRPr="00D44CAD">
          <w:rPr>
            <w:rStyle w:val="a3"/>
            <w:lang w:val="en-US"/>
          </w:rPr>
          <w:t>ba</w:t>
        </w:r>
        <w:proofErr w:type="spellEnd"/>
        <w:r w:rsidR="00851BB6" w:rsidRPr="001D3609">
          <w:rPr>
            <w:rStyle w:val="a3"/>
          </w:rPr>
          <w:t>55</w:t>
        </w:r>
        <w:proofErr w:type="spellStart"/>
        <w:r w:rsidR="00851BB6" w:rsidRPr="00D44CAD">
          <w:rPr>
            <w:rStyle w:val="a3"/>
            <w:lang w:val="en-US"/>
          </w:rPr>
          <w:t>fe</w:t>
        </w:r>
        <w:proofErr w:type="spellEnd"/>
        <w:r w:rsidR="00851BB6" w:rsidRPr="001D3609">
          <w:rPr>
            <w:rStyle w:val="a3"/>
          </w:rPr>
          <w:t>47</w:t>
        </w:r>
        <w:r w:rsidR="00851BB6" w:rsidRPr="00D44CAD">
          <w:rPr>
            <w:rStyle w:val="a3"/>
            <w:lang w:val="en-US"/>
          </w:rPr>
          <w:t>d</w:t>
        </w:r>
        <w:r w:rsidR="00851BB6" w:rsidRPr="001D3609">
          <w:rPr>
            <w:rStyle w:val="a3"/>
          </w:rPr>
          <w:t>80519</w:t>
        </w:r>
        <w:r w:rsidR="00851BB6" w:rsidRPr="00D44CAD">
          <w:rPr>
            <w:rStyle w:val="a3"/>
            <w:lang w:val="en-US"/>
          </w:rPr>
          <w:t>d</w:t>
        </w:r>
        <w:r w:rsidR="00851BB6" w:rsidRPr="001D3609">
          <w:rPr>
            <w:rStyle w:val="a3"/>
          </w:rPr>
          <w:t>37</w:t>
        </w:r>
      </w:hyperlink>
    </w:p>
    <w:p w14:paraId="2B07DDB1" w14:textId="387D4B9C" w:rsidR="001D3609" w:rsidRPr="001D3609" w:rsidRDefault="001D3609" w:rsidP="001D3609">
      <w:pPr>
        <w:pStyle w:val="2"/>
      </w:pPr>
      <w:bookmarkStart w:id="141" w:name="_Toc239144461"/>
      <w:r w:rsidRPr="001D3609">
        <w:lastRenderedPageBreak/>
        <w:t>РБК, 01.09.2026, В России изменился порядок подачи уведомлений по налогам и взносам</w:t>
      </w:r>
      <w:bookmarkEnd w:id="141"/>
    </w:p>
    <w:p w14:paraId="4854FA03" w14:textId="1995674A" w:rsidR="001D3609" w:rsidRPr="001D3609" w:rsidRDefault="001D3609" w:rsidP="001D3609">
      <w:pPr>
        <w:pStyle w:val="3"/>
      </w:pPr>
      <w:bookmarkStart w:id="142" w:name="_Toc239144462"/>
      <w:r w:rsidRPr="001D3609">
        <w:t xml:space="preserve">Директор по </w:t>
      </w:r>
      <w:r w:rsidRPr="001D3609">
        <w:rPr>
          <w:lang w:val="en-US"/>
        </w:rPr>
        <w:t>GR</w:t>
      </w:r>
      <w:r w:rsidRPr="001D3609">
        <w:t xml:space="preserve"> и юридическому сопровождению "</w:t>
      </w:r>
      <w:proofErr w:type="spellStart"/>
      <w:r w:rsidRPr="001D3609">
        <w:t>СберНПФ</w:t>
      </w:r>
      <w:proofErr w:type="spellEnd"/>
      <w:r w:rsidRPr="001D3609">
        <w:t>", партнер "</w:t>
      </w:r>
      <w:proofErr w:type="spellStart"/>
      <w:r w:rsidRPr="001D3609">
        <w:t>СберИнвестиций</w:t>
      </w:r>
      <w:proofErr w:type="spellEnd"/>
      <w:r w:rsidRPr="001D3609">
        <w:t>" Наталия Каменская. С 1 сентября в России вступили в силу поправки в Налоговый кодекс, в соответствии с которыми вносятся изменения в порядок оформления уведомлений об исчисленных суммах налогов и страховых взносов. Об этом сообщила пресс-служба налоговой службы.</w:t>
      </w:r>
      <w:bookmarkEnd w:id="142"/>
    </w:p>
    <w:p w14:paraId="7F0823B9" w14:textId="77777777" w:rsidR="001D3609" w:rsidRPr="001D3609" w:rsidRDefault="001D3609" w:rsidP="001D3609">
      <w:r w:rsidRPr="001D3609">
        <w:t>Теперь компании и предприниматели, оплачивающие налоги за своих сотрудников, могут подавать уведомления не за каждый месяц, а на несколько вперед. В частности, можно подать документ на полугодие или даже на весь оставшийся год.</w:t>
      </w:r>
    </w:p>
    <w:p w14:paraId="764F59DA" w14:textId="77777777" w:rsidR="001D3609" w:rsidRPr="001D3609" w:rsidRDefault="001D3609" w:rsidP="001D3609">
      <w:r w:rsidRPr="001D3609">
        <w:t>В таких уведомлениях разрешено указывать прогнозируемые суммы по двум платежам: по налогу на доходы физических лиц (НДФЛ) и по страховым взносам. При этом суммы необходимо разбить по периодам внутри документа.</w:t>
      </w:r>
    </w:p>
    <w:p w14:paraId="5D3704BE" w14:textId="77777777" w:rsidR="001D3609" w:rsidRPr="001D3609" w:rsidRDefault="001D3609" w:rsidP="001D3609">
      <w:r w:rsidRPr="001D3609">
        <w:t>При указании НДФЛ в уведомлении нужно отдельно указывать суммы за две части месяца: с первого по 22-е число, а также с 23-го по последнее число месяца. Для страховых взносов достаточно отметить суммы за текущий и каждый следующий месяц расчетного периода.</w:t>
      </w:r>
    </w:p>
    <w:p w14:paraId="6760087D" w14:textId="77777777" w:rsidR="001D3609" w:rsidRPr="001D3609" w:rsidRDefault="001D3609" w:rsidP="001D3609">
      <w:r w:rsidRPr="001D3609">
        <w:t>Подать новый вид уведомления возможно только на суммы в пределах текущего года. Указать в документе платежи за 2027-й не выйдет, поскольку он действует только в рамках года, в котором подан.</w:t>
      </w:r>
    </w:p>
    <w:p w14:paraId="6A32833E" w14:textId="77777777" w:rsidR="001D3609" w:rsidRPr="001D3609" w:rsidRDefault="001D3609" w:rsidP="001D3609">
      <w:r w:rsidRPr="001D3609">
        <w:t>При подаче сводного уведомления компания освобождается от необходимости подавать ежемесячные. Однако если фактически было начислено больше налогов и взносов, чем указано в уведомлении, придется направить уточненный документ в указанный срок. Если же фактическая сумма окажется меньше, то разницу учтут в едином налоговом счете как положительное сальдо.</w:t>
      </w:r>
    </w:p>
    <w:p w14:paraId="2EE1C794" w14:textId="77777777" w:rsidR="001D3609" w:rsidRPr="001D3609" w:rsidRDefault="001D3609" w:rsidP="001D3609">
      <w:r w:rsidRPr="001D3609">
        <w:t>При отправке предварительного уведомления налоговая служба не блокирует всю сумму - списание происходит поэтапно. Зачет средств в счет страховых взносов выполняется до 3-го числа месяца при условии, что на едином налогом счете есть достаточная сумма. Если же в момент уплаты сальдо отрицательное, деньги спишут в течение трех рабочих дней после того, как счет станет положительным.</w:t>
      </w:r>
    </w:p>
    <w:p w14:paraId="26B23B61" w14:textId="77777777" w:rsidR="001D3609" w:rsidRPr="001D3609" w:rsidRDefault="001D3609" w:rsidP="001D3609">
      <w:r w:rsidRPr="001D3609">
        <w:t>С 1 августа уведомления на уплату налога на имущество, а также НДФЛ начали автоматически приходить в личный кабинет на "</w:t>
      </w:r>
      <w:proofErr w:type="spellStart"/>
      <w:r w:rsidRPr="001D3609">
        <w:t>Госуслугах</w:t>
      </w:r>
      <w:proofErr w:type="spellEnd"/>
      <w:r w:rsidRPr="001D3609">
        <w:t xml:space="preserve">". Уведомления стали приходить </w:t>
      </w:r>
      <w:proofErr w:type="spellStart"/>
      <w:r w:rsidRPr="001D3609">
        <w:t>электронно</w:t>
      </w:r>
      <w:proofErr w:type="spellEnd"/>
      <w:r w:rsidRPr="001D3609">
        <w:t xml:space="preserve"> всем налогоплательщикам, зарегистрированным в системе ЕСИА, независимо от поданного или нет ими согласия. Исключение составляют только граждане, которые ранее подавали уведомление о прекращении получения документов через "</w:t>
      </w:r>
      <w:proofErr w:type="spellStart"/>
      <w:r w:rsidRPr="001D3609">
        <w:t>Госуслуги</w:t>
      </w:r>
      <w:proofErr w:type="spellEnd"/>
      <w:r w:rsidRPr="001D3609">
        <w:t>".</w:t>
      </w:r>
    </w:p>
    <w:p w14:paraId="3DBD6A58" w14:textId="4D529D84" w:rsidR="001D3609" w:rsidRDefault="009A0341" w:rsidP="001D3609">
      <w:hyperlink r:id="rId42" w:history="1">
        <w:r w:rsidR="001D3609" w:rsidRPr="00D44CAD">
          <w:rPr>
            <w:rStyle w:val="a3"/>
            <w:lang w:val="en-US"/>
          </w:rPr>
          <w:t>https</w:t>
        </w:r>
        <w:r w:rsidR="001D3609" w:rsidRPr="001D3609">
          <w:rPr>
            <w:rStyle w:val="a3"/>
          </w:rPr>
          <w:t>://</w:t>
        </w:r>
        <w:r w:rsidR="001D3609" w:rsidRPr="00D44CAD">
          <w:rPr>
            <w:rStyle w:val="a3"/>
            <w:lang w:val="en-US"/>
          </w:rPr>
          <w:t>www</w:t>
        </w:r>
        <w:r w:rsidR="001D3609" w:rsidRPr="001D3609">
          <w:rPr>
            <w:rStyle w:val="a3"/>
          </w:rPr>
          <w:t>.</w:t>
        </w:r>
        <w:proofErr w:type="spellStart"/>
        <w:r w:rsidR="001D3609" w:rsidRPr="00D44CAD">
          <w:rPr>
            <w:rStyle w:val="a3"/>
            <w:lang w:val="en-US"/>
          </w:rPr>
          <w:t>rbc</w:t>
        </w:r>
        <w:proofErr w:type="spellEnd"/>
        <w:r w:rsidR="001D3609" w:rsidRPr="001D3609">
          <w:rPr>
            <w:rStyle w:val="a3"/>
          </w:rPr>
          <w:t>.</w:t>
        </w:r>
        <w:proofErr w:type="spellStart"/>
        <w:r w:rsidR="001D3609" w:rsidRPr="00D44CAD">
          <w:rPr>
            <w:rStyle w:val="a3"/>
            <w:lang w:val="en-US"/>
          </w:rPr>
          <w:t>ru</w:t>
        </w:r>
        <w:proofErr w:type="spellEnd"/>
        <w:r w:rsidR="001D3609" w:rsidRPr="001D3609">
          <w:rPr>
            <w:rStyle w:val="a3"/>
          </w:rPr>
          <w:t>/</w:t>
        </w:r>
        <w:proofErr w:type="spellStart"/>
        <w:r w:rsidR="001D3609" w:rsidRPr="00D44CAD">
          <w:rPr>
            <w:rStyle w:val="a3"/>
            <w:lang w:val="en-US"/>
          </w:rPr>
          <w:t>rbcfreenews</w:t>
        </w:r>
        <w:proofErr w:type="spellEnd"/>
        <w:r w:rsidR="001D3609" w:rsidRPr="001D3609">
          <w:rPr>
            <w:rStyle w:val="a3"/>
          </w:rPr>
          <w:t>/6</w:t>
        </w:r>
        <w:r w:rsidR="001D3609" w:rsidRPr="00D44CAD">
          <w:rPr>
            <w:rStyle w:val="a3"/>
            <w:lang w:val="en-US"/>
          </w:rPr>
          <w:t>a</w:t>
        </w:r>
        <w:r w:rsidR="001D3609" w:rsidRPr="001D3609">
          <w:rPr>
            <w:rStyle w:val="a3"/>
          </w:rPr>
          <w:t>90685</w:t>
        </w:r>
        <w:r w:rsidR="001D3609" w:rsidRPr="00D44CAD">
          <w:rPr>
            <w:rStyle w:val="a3"/>
            <w:lang w:val="en-US"/>
          </w:rPr>
          <w:t>b</w:t>
        </w:r>
        <w:r w:rsidR="001D3609" w:rsidRPr="001D3609">
          <w:rPr>
            <w:rStyle w:val="a3"/>
          </w:rPr>
          <w:t>36</w:t>
        </w:r>
        <w:r w:rsidR="001D3609" w:rsidRPr="00D44CAD">
          <w:rPr>
            <w:rStyle w:val="a3"/>
            <w:lang w:val="en-US"/>
          </w:rPr>
          <w:t>d</w:t>
        </w:r>
        <w:r w:rsidR="001D3609" w:rsidRPr="001D3609">
          <w:rPr>
            <w:rStyle w:val="a3"/>
          </w:rPr>
          <w:t>6</w:t>
        </w:r>
        <w:r w:rsidR="001D3609" w:rsidRPr="00D44CAD">
          <w:rPr>
            <w:rStyle w:val="a3"/>
            <w:lang w:val="en-US"/>
          </w:rPr>
          <w:t>d</w:t>
        </w:r>
        <w:r w:rsidR="001D3609" w:rsidRPr="001D3609">
          <w:rPr>
            <w:rStyle w:val="a3"/>
          </w:rPr>
          <w:t>133</w:t>
        </w:r>
        <w:r w:rsidR="001D3609" w:rsidRPr="00D44CAD">
          <w:rPr>
            <w:rStyle w:val="a3"/>
            <w:lang w:val="en-US"/>
          </w:rPr>
          <w:t>f</w:t>
        </w:r>
        <w:r w:rsidR="001D3609" w:rsidRPr="001D3609">
          <w:rPr>
            <w:rStyle w:val="a3"/>
          </w:rPr>
          <w:t>927220</w:t>
        </w:r>
        <w:r w:rsidR="001D3609" w:rsidRPr="00D44CAD">
          <w:rPr>
            <w:rStyle w:val="a3"/>
            <w:lang w:val="en-US"/>
          </w:rPr>
          <w:t>f</w:t>
        </w:r>
      </w:hyperlink>
      <w:r w:rsidR="001D3609" w:rsidRPr="001D3609">
        <w:t xml:space="preserve"> </w:t>
      </w:r>
    </w:p>
    <w:p w14:paraId="00B10532" w14:textId="4980AD37" w:rsidR="004F3240" w:rsidRPr="008F0D6E" w:rsidRDefault="004F3240" w:rsidP="004F3240">
      <w:pPr>
        <w:pStyle w:val="2"/>
      </w:pPr>
      <w:bookmarkStart w:id="143" w:name="_Toc239144463"/>
      <w:r w:rsidRPr="008F0D6E">
        <w:lastRenderedPageBreak/>
        <w:t>РБК, 01.09.2026, Участники ВЭФ</w:t>
      </w:r>
      <w:r w:rsidR="00F21BDF">
        <w:t xml:space="preserve"> </w:t>
      </w:r>
      <w:r w:rsidRPr="008F0D6E">
        <w:t>— о столпах будущей экономической политики</w:t>
      </w:r>
      <w:bookmarkEnd w:id="143"/>
    </w:p>
    <w:p w14:paraId="6073BA83" w14:textId="77777777" w:rsidR="004F3240" w:rsidRPr="008F0D6E" w:rsidRDefault="004F3240" w:rsidP="004F3240">
      <w:pPr>
        <w:pStyle w:val="3"/>
      </w:pPr>
      <w:bookmarkStart w:id="144" w:name="_Toc239144464"/>
      <w:r w:rsidRPr="008F0D6E">
        <w:t>Во Владивостоке открылся одиннадцатый Восточный экономический форум (ВЭФ). РБК опросил его участников, на чем должна базироваться российская экономика, чтобы ей был гарантирован устойчивый рост.</w:t>
      </w:r>
      <w:bookmarkEnd w:id="144"/>
    </w:p>
    <w:p w14:paraId="52C70FE7" w14:textId="77777777" w:rsidR="004F3240" w:rsidRPr="008F0D6E" w:rsidRDefault="004F3240" w:rsidP="004F3240">
      <w:r w:rsidRPr="008F0D6E">
        <w:t>Борис Титов, специальный представитель президента Российской Федерации по связям с международными организациями для достижения целей устойчивого развития "Доступные заемные деньги для развития. Институциональная среда, в которой инвесторы могут "загадывать наперед" максимально надолго".</w:t>
      </w:r>
    </w:p>
    <w:p w14:paraId="39B9E25E" w14:textId="77777777" w:rsidR="004F3240" w:rsidRPr="008F0D6E" w:rsidRDefault="004F3240" w:rsidP="004F3240">
      <w:r w:rsidRPr="008F0D6E">
        <w:t>Александр Исаевич, генеральный директор Корпорации МСП</w:t>
      </w:r>
    </w:p>
    <w:p w14:paraId="2B2DF4A2" w14:textId="77777777" w:rsidR="004F3240" w:rsidRPr="008F0D6E" w:rsidRDefault="004F3240" w:rsidP="004F3240">
      <w:r w:rsidRPr="008F0D6E">
        <w:t>"Малый и средний бизнес и поддержка предпринимательской инициативы, развитие своих технологии, кадры".</w:t>
      </w:r>
    </w:p>
    <w:p w14:paraId="1D0EC571" w14:textId="77777777" w:rsidR="004F3240" w:rsidRPr="008F0D6E" w:rsidRDefault="004F3240" w:rsidP="004F3240">
      <w:r w:rsidRPr="008F0D6E">
        <w:t>Александр Шохин, глава РСПП</w:t>
      </w:r>
    </w:p>
    <w:p w14:paraId="5AB94AAE" w14:textId="77777777" w:rsidR="004F3240" w:rsidRPr="008F0D6E" w:rsidRDefault="004F3240" w:rsidP="004F3240">
      <w:r w:rsidRPr="008F0D6E">
        <w:t xml:space="preserve">"Предложенные "семь столпов" можно трансформировать в "три кита" - развитие людей, бизнеса и технологий. Первый "кит"-это всегда человек. Инвестиции в образование, медицину, благоприятную среду для жизни, инфраструктуру, возможности для саморазвития окупаются в полном объеме. Забота и о работниках, и о жителях региона присутствия - базовый принцип работы всех ответственных компаний - членов РСПП. Второй "кит" - частный бизнес. Предприниматель, как вечный двигатель прогресса в хозяйственной сфере (с которым сложно тягаться по скорости, гибкости, степени самоотдачи и приверженности своему делу), является источником безграничных возможностей для развития экономики. Поэтому он должен чувствовать, что его бизнес защищен. Для него важны "области" предсказуемости и прогнозируемости (фискальной, регуляторной и т.д.), которые может обеспечить государство, в условиях экстремальной глобальной неопределенности. Третий "кит" - инновационные технологические решения во всех сферах: </w:t>
      </w:r>
      <w:proofErr w:type="spellStart"/>
      <w:r w:rsidRPr="008F0D6E">
        <w:t>госуправление</w:t>
      </w:r>
      <w:proofErr w:type="spellEnd"/>
      <w:r w:rsidRPr="008F0D6E">
        <w:t>, социальная сфера, предпринимательство, энергетика и иная инфраструктура".</w:t>
      </w:r>
    </w:p>
    <w:p w14:paraId="1172CBC2" w14:textId="77777777" w:rsidR="004F3240" w:rsidRPr="008F0D6E" w:rsidRDefault="004F3240" w:rsidP="004F3240">
      <w:r w:rsidRPr="008F0D6E">
        <w:t xml:space="preserve">Вениамин Грабар, президент компании </w:t>
      </w:r>
      <w:r w:rsidRPr="004F3240">
        <w:rPr>
          <w:lang w:val="en-US"/>
        </w:rPr>
        <w:t>LADOGA</w:t>
      </w:r>
    </w:p>
    <w:p w14:paraId="7BFF7D15" w14:textId="77777777" w:rsidR="004F3240" w:rsidRPr="008F0D6E" w:rsidRDefault="004F3240" w:rsidP="004F3240">
      <w:r w:rsidRPr="008F0D6E">
        <w:t>"</w:t>
      </w:r>
      <w:r w:rsidRPr="004F3240">
        <w:rPr>
          <w:lang w:val="en-US"/>
        </w:rPr>
        <w:t>E</w:t>
      </w:r>
      <w:proofErr w:type="spellStart"/>
      <w:r w:rsidRPr="008F0D6E">
        <w:t>сли</w:t>
      </w:r>
      <w:proofErr w:type="spellEnd"/>
      <w:r w:rsidRPr="008F0D6E">
        <w:t xml:space="preserve"> говорить о базовых столпах новой экономической модели, то первый из них - это доступность капитала для частного сектора. </w:t>
      </w:r>
      <w:r w:rsidRPr="004F3240">
        <w:rPr>
          <w:lang w:val="en-US"/>
        </w:rPr>
        <w:t>E</w:t>
      </w:r>
      <w:proofErr w:type="spellStart"/>
      <w:r w:rsidRPr="008F0D6E">
        <w:t>сли</w:t>
      </w:r>
      <w:proofErr w:type="spellEnd"/>
      <w:r w:rsidRPr="008F0D6E">
        <w:t xml:space="preserve"> средства выгоднее держать на банковских депозитах, чем инвестировать в производство и модернизацию оборудования, о росте экономики говорить крайне сложно. Доступность финансов - это основа основ. Второй столп - перестройка системы подготовки кадров. Даже если в экономике есть деньги и возможность покупать роботов, запускать новые продукты и внедрять инновации, часто возникает проблема: это просто некому делать. Не хватает людей, умеющих работать и руками, и головой. При этом есть перекосы в структуре подготовки: на одни специальности - избыток, на другие - серьезный дефицит. Например, на вакансию бухгалтера отклики измеряются сотнями, а на вакансию механика - единицами. В конечном счете все упирается именно в людей и в деньги. Все остальное вторично".</w:t>
      </w:r>
    </w:p>
    <w:p w14:paraId="136E83E5" w14:textId="77777777" w:rsidR="004F3240" w:rsidRPr="008F0D6E" w:rsidRDefault="004F3240" w:rsidP="004F3240">
      <w:r w:rsidRPr="008F0D6E">
        <w:t>Вадим Филатов, совладелец и заместитель директора ПЭК, президент "</w:t>
      </w:r>
      <w:proofErr w:type="spellStart"/>
      <w:r w:rsidRPr="008F0D6E">
        <w:t>АвтоГрузЭкс</w:t>
      </w:r>
      <w:proofErr w:type="spellEnd"/>
      <w:r w:rsidRPr="008F0D6E">
        <w:t>"</w:t>
      </w:r>
    </w:p>
    <w:p w14:paraId="11C6A603" w14:textId="77777777" w:rsidR="004F3240" w:rsidRPr="008F0D6E" w:rsidRDefault="004F3240" w:rsidP="004F3240">
      <w:r w:rsidRPr="008F0D6E">
        <w:t xml:space="preserve">"В новой модели экономики важно усилить подготовку и развитие кадров. По данным Росстата на июль 2026 года, безработица в России находится на историческом </w:t>
      </w:r>
      <w:r w:rsidRPr="008F0D6E">
        <w:lastRenderedPageBreak/>
        <w:t xml:space="preserve">минимуме-2,1%. Согласно прогнозам Минтруда и Банка России, дефицит трудовых ресурсов может увеличиться до 3,1 млн к 2030 году. Необходимо активнее инвестировать в развитие новых кадров, в том числе привлекая их из других стран. В условиях демографических ограничений на передний план выходит цифровой и технологический капитал страны. По оценке экспертов, приведенной в докладе "Третьего Рима", ежегодный вклад ИИ в рост совокупной факторной производительности в России составляет 0,8 п.п. Мы убеждены, что этот показатель продолжит расти. Например, грузы по российским дорогам уже доставляет 121 беспилотный грузовик, которые за три года прошли свыше 20 млн км без аварий, по данным Минтранса РФ на август 2026 года. ПЭК одним из первых присоединился к проекту - еще в 2023 году. За это время нам удалось ускорить доставку между Москвой и Санкт-Петербургом на 10-12%, сократив число простоев транспорта. Мы ожидаем дальнейшего развития беспилотных грузоперевозок. К 2035 году высокоавтоматизированные транспортные средства могут занять до 19% рынка, говорит нам прогноз Минтранса России. Влияние на экономику продолжат оказывать регуляторные изменения. Страна переходит на электронные перевозочные документы, которые станут обязательными уже с 1 сентября 2026 года. </w:t>
      </w:r>
      <w:proofErr w:type="spellStart"/>
      <w:r w:rsidRPr="008F0D6E">
        <w:t>Цифровизация</w:t>
      </w:r>
      <w:proofErr w:type="spellEnd"/>
      <w:r w:rsidRPr="008F0D6E">
        <w:t xml:space="preserve"> повысит </w:t>
      </w:r>
      <w:proofErr w:type="spellStart"/>
      <w:r w:rsidRPr="008F0D6E">
        <w:t>прослеживаемость</w:t>
      </w:r>
      <w:proofErr w:type="spellEnd"/>
      <w:r w:rsidRPr="008F0D6E">
        <w:t xml:space="preserve"> перевозок и сократит возможности для работы вне правового поля. По оценкам ассоциации "</w:t>
      </w:r>
      <w:proofErr w:type="spellStart"/>
      <w:r w:rsidRPr="008F0D6E">
        <w:t>АвтоГрузЭкс</w:t>
      </w:r>
      <w:proofErr w:type="spellEnd"/>
      <w:r w:rsidRPr="008F0D6E">
        <w:t>", отрасль грузоперевозок на 60% представлена недобросовестными игроками. Благодаря переходу на электронные перевозочные документы доля нелегальных операций на рынке будет постепенно сокращаться, что уравняет конкуренцию между транспортными компаниями".</w:t>
      </w:r>
    </w:p>
    <w:p w14:paraId="0CDB6EF3" w14:textId="77777777" w:rsidR="004F3240" w:rsidRPr="008F0D6E" w:rsidRDefault="004F3240" w:rsidP="004F3240">
      <w:r w:rsidRPr="008F0D6E">
        <w:t>Александр Крутиков, управляющий партнер фонда "Кристалл Роста"</w:t>
      </w:r>
    </w:p>
    <w:p w14:paraId="593C1A0C" w14:textId="77777777" w:rsidR="004F3240" w:rsidRPr="008F0D6E" w:rsidRDefault="004F3240" w:rsidP="004F3240">
      <w:r w:rsidRPr="008F0D6E">
        <w:t>"Первый столп - организующая роль государства в экономике и суверенное государственное планирование на основе современных цифровых технологий. Главная задача государства - формировать экономику предложения: опережающее развитие промышленности, энергетики, транспорта и другой базовой инфраструктуры. Частный капитал должен заранее видеть, какие рынки и производственные цепочки страна намерена создавать. Второй столп - технологии. Искусственный интеллект становится "технологией технологий": он ускоряет научные исследования, проектирование, управление производством и создание новых материалов и продуктов. Поэтому России необходимы не отдельные цифровые решения, а собственное технологическое ядро и создание суверенного сильного искусственного интеллекта. Третий столп - трансформация денежной системы. Деньги должны работать прежде всего на создание новых производственных мощностей, технологий и инфраструктуры. Для этого необходимы механизмы целевого долгосрочного финансирования, а также развитый фондовый рынок, превращающий сбережения граждан и организаций в инвестиции и обеспечивающий рост капитализации российских компаний и регионов".</w:t>
      </w:r>
    </w:p>
    <w:p w14:paraId="71C019EB" w14:textId="77777777" w:rsidR="004F3240" w:rsidRPr="008F0D6E" w:rsidRDefault="004F3240" w:rsidP="004F3240">
      <w:r w:rsidRPr="008F0D6E">
        <w:t>***</w:t>
      </w:r>
    </w:p>
    <w:p w14:paraId="71AF4B39" w14:textId="77777777" w:rsidR="004F3240" w:rsidRPr="008F0D6E" w:rsidRDefault="004F3240" w:rsidP="004F3240">
      <w:r w:rsidRPr="008F0D6E">
        <w:t>Необходимо активнее инвестировать в развитие новых кадров, в том числе привлекая их из других стран. В условиях демографических ограничений на передний план выходит цифровой и технологический капитал страны</w:t>
      </w:r>
    </w:p>
    <w:p w14:paraId="6CE5B779" w14:textId="77777777" w:rsidR="004F3240" w:rsidRPr="008F0D6E" w:rsidRDefault="004F3240" w:rsidP="004F3240">
      <w:r w:rsidRPr="008F0D6E">
        <w:t>Совладелец и заместитель директора ПЭК, президент "</w:t>
      </w:r>
      <w:proofErr w:type="spellStart"/>
      <w:r w:rsidRPr="008F0D6E">
        <w:t>АвтоГрузЭкс</w:t>
      </w:r>
      <w:proofErr w:type="spellEnd"/>
      <w:r w:rsidRPr="008F0D6E">
        <w:t>" Вадим Филатов</w:t>
      </w:r>
    </w:p>
    <w:p w14:paraId="43BCA135" w14:textId="77777777" w:rsidR="004F3240" w:rsidRPr="008F0D6E" w:rsidRDefault="004F3240" w:rsidP="004F3240">
      <w:r w:rsidRPr="008F0D6E">
        <w:t>***</w:t>
      </w:r>
    </w:p>
    <w:p w14:paraId="368138A9" w14:textId="77777777" w:rsidR="004F3240" w:rsidRPr="008F0D6E" w:rsidRDefault="004F3240" w:rsidP="004F3240">
      <w:r w:rsidRPr="008F0D6E">
        <w:lastRenderedPageBreak/>
        <w:t>Вопрос РБК</w:t>
      </w:r>
    </w:p>
    <w:p w14:paraId="62B110AF" w14:textId="6BEAAE6E" w:rsidR="004F3240" w:rsidRDefault="004F3240" w:rsidP="004F3240">
      <w:r w:rsidRPr="008F0D6E">
        <w:t xml:space="preserve">Центр межотраслевой экспертизы "Третий Рим" (работает на базе Президентской академии) в конце августа представил доклад о семи столпах будущей экономической модели России: по их версии, это инфраструктура и регионы, новое технологическое ядро, </w:t>
      </w:r>
      <w:proofErr w:type="spellStart"/>
      <w:r w:rsidRPr="008F0D6E">
        <w:t>платформизация</w:t>
      </w:r>
      <w:proofErr w:type="spellEnd"/>
      <w:r w:rsidRPr="008F0D6E">
        <w:t xml:space="preserve"> отраслей экономики, новая экономика (энергетика, системы связи, космические технологии и т.д.), перестройка системы подготовки кадров, обеление экономики, рост доступности капитала для частного сектора. Это нужно, чтобы вывести российскую экономику на темпы роста от 3% в год. Можете ли вы назвать свои три столпа, на которых, на ваш взгляд, должна строиться новая модель российской экономики?</w:t>
      </w:r>
    </w:p>
    <w:p w14:paraId="2532A38E" w14:textId="24CFBB5D" w:rsidR="00C84C3F" w:rsidRPr="00B4563D" w:rsidRDefault="00C84C3F" w:rsidP="004F3240">
      <w:hyperlink r:id="rId43" w:history="1">
        <w:r w:rsidRPr="00715BF4">
          <w:rPr>
            <w:rStyle w:val="a3"/>
          </w:rPr>
          <w:t>https://www.rbc.ru/economics/01/09/2026/6a9448fd9a7947ca33c257c8</w:t>
        </w:r>
      </w:hyperlink>
      <w:r>
        <w:t xml:space="preserve"> </w:t>
      </w:r>
    </w:p>
    <w:p w14:paraId="334F1C10" w14:textId="3B6913B7" w:rsidR="006341A2" w:rsidRPr="006341A2" w:rsidRDefault="006341A2" w:rsidP="006341A2">
      <w:pPr>
        <w:pStyle w:val="2"/>
      </w:pPr>
      <w:bookmarkStart w:id="145" w:name="_Toc239144465"/>
      <w:r w:rsidRPr="006341A2">
        <w:t xml:space="preserve">Российская газета, 01.09.2026, </w:t>
      </w:r>
      <w:proofErr w:type="gramStart"/>
      <w:r w:rsidRPr="006341A2">
        <w:t>На</w:t>
      </w:r>
      <w:proofErr w:type="gramEnd"/>
      <w:r w:rsidRPr="006341A2">
        <w:t xml:space="preserve"> повестке дня</w:t>
      </w:r>
      <w:bookmarkEnd w:id="145"/>
    </w:p>
    <w:p w14:paraId="483D128E" w14:textId="77777777" w:rsidR="006341A2" w:rsidRPr="006341A2" w:rsidRDefault="006341A2" w:rsidP="006341A2">
      <w:pPr>
        <w:pStyle w:val="3"/>
      </w:pPr>
      <w:bookmarkStart w:id="146" w:name="_Toc239144466"/>
      <w:r w:rsidRPr="006341A2">
        <w:t xml:space="preserve">Ключевая ставка в случае ее изменения на заседании совета </w:t>
      </w:r>
      <w:proofErr w:type="gramStart"/>
      <w:r w:rsidRPr="006341A2">
        <w:t>директоров  Банка</w:t>
      </w:r>
      <w:proofErr w:type="gramEnd"/>
      <w:r w:rsidRPr="006341A2">
        <w:t xml:space="preserve"> России теперь будет вступать в силу не с понедельника, а с ближайшей  среды. Об этом сообщается в проекте регулятора "Основные направления </w:t>
      </w:r>
      <w:proofErr w:type="gramStart"/>
      <w:r w:rsidRPr="006341A2">
        <w:t>единой  государственной</w:t>
      </w:r>
      <w:proofErr w:type="gramEnd"/>
      <w:r w:rsidRPr="006341A2">
        <w:t xml:space="preserve"> денежно-кредитной политики на 2027 год и период 2028 и 2029  годов".</w:t>
      </w:r>
      <w:bookmarkEnd w:id="146"/>
    </w:p>
    <w:p w14:paraId="69FDAC06" w14:textId="77777777" w:rsidR="006341A2" w:rsidRPr="006341A2" w:rsidRDefault="006341A2" w:rsidP="006341A2">
      <w:r w:rsidRPr="006341A2">
        <w:t xml:space="preserve">В Центробанке отметили, что в плане организации заседаний </w:t>
      </w:r>
      <w:proofErr w:type="gramStart"/>
      <w:r w:rsidRPr="006341A2">
        <w:t>совета  директоров</w:t>
      </w:r>
      <w:proofErr w:type="gramEnd"/>
      <w:r w:rsidRPr="006341A2">
        <w:t xml:space="preserve"> ЦБ по ключевой ставке ничего не меняется: они, как и раньше,  будут проходить по пятницам.</w:t>
      </w:r>
    </w:p>
    <w:p w14:paraId="43BD453C" w14:textId="77777777" w:rsidR="006341A2" w:rsidRPr="006341A2" w:rsidRDefault="006341A2" w:rsidP="006341A2">
      <w:r w:rsidRPr="006341A2">
        <w:t xml:space="preserve">Однако ключевая ставка, в случае ее изменения, будет </w:t>
      </w:r>
      <w:proofErr w:type="gramStart"/>
      <w:r w:rsidRPr="006341A2">
        <w:t>начинать  действовать</w:t>
      </w:r>
      <w:proofErr w:type="gramEnd"/>
      <w:r w:rsidRPr="006341A2">
        <w:t xml:space="preserve"> не с понедельника, как сейчас, а с ближайшей среды, когда будут  происходить расчеты по недельным аукционам ЦБ и будет начинаться новый  период усреднения обязательных резервов.</w:t>
      </w:r>
    </w:p>
    <w:p w14:paraId="4F15ED95" w14:textId="77777777" w:rsidR="006341A2" w:rsidRPr="006341A2" w:rsidRDefault="006341A2" w:rsidP="006341A2">
      <w:r w:rsidRPr="006341A2">
        <w:t xml:space="preserve">"Банк России планирует перейти к установлению ставок по </w:t>
      </w:r>
      <w:proofErr w:type="gramStart"/>
      <w:r w:rsidRPr="006341A2">
        <w:t>всем  инструментам</w:t>
      </w:r>
      <w:proofErr w:type="gramEnd"/>
      <w:r w:rsidRPr="006341A2">
        <w:t xml:space="preserve"> денежно-кредитной политики в спредах к ключевой ставке. </w:t>
      </w:r>
      <w:proofErr w:type="gramStart"/>
      <w:r w:rsidRPr="006341A2">
        <w:t>Для  возможности</w:t>
      </w:r>
      <w:proofErr w:type="gramEnd"/>
      <w:r w:rsidRPr="006341A2">
        <w:t xml:space="preserve"> юридической и технической подготовки к запуску синхронизацию  планируется реализовать в 2027 году", - говорится в сообщении.</w:t>
      </w:r>
    </w:p>
    <w:p w14:paraId="58471789" w14:textId="625D5690" w:rsidR="006341A2" w:rsidRDefault="006341A2" w:rsidP="006341A2">
      <w:r w:rsidRPr="00B4563D">
        <w:t>Любовь Капустина</w:t>
      </w:r>
    </w:p>
    <w:p w14:paraId="31CEC554" w14:textId="32C96614" w:rsidR="00C84C3F" w:rsidRPr="00B4563D" w:rsidRDefault="00C84C3F" w:rsidP="006341A2">
      <w:hyperlink r:id="rId44" w:history="1">
        <w:r w:rsidRPr="00715BF4">
          <w:rPr>
            <w:rStyle w:val="a3"/>
          </w:rPr>
          <w:t>https://rg.ru/2026/08/31/cb-izmenit-nachalo-dejstviia-kliuchevoj-stavki-s-ponedelnika-na-sredu.html?utm_referrer=https%3A%2F%2Fwww.google.com%2F</w:t>
        </w:r>
      </w:hyperlink>
      <w:r>
        <w:t xml:space="preserve"> </w:t>
      </w:r>
    </w:p>
    <w:p w14:paraId="4A134C2C" w14:textId="77777777" w:rsidR="00B43251" w:rsidRPr="00FD1782" w:rsidRDefault="00B43251" w:rsidP="00B43251">
      <w:pPr>
        <w:pStyle w:val="2"/>
      </w:pPr>
      <w:bookmarkStart w:id="147" w:name="_Toc239144467"/>
      <w:r w:rsidRPr="00FD1782">
        <w:t xml:space="preserve">RT, 31.08.2026, Сенатор </w:t>
      </w:r>
      <w:proofErr w:type="spellStart"/>
      <w:r w:rsidRPr="00FD1782">
        <w:t>Мурог</w:t>
      </w:r>
      <w:proofErr w:type="spellEnd"/>
      <w:r w:rsidRPr="00FD1782">
        <w:t>: часть потраченных на обучение денег можно вернуть в виде вычета</w:t>
      </w:r>
      <w:bookmarkEnd w:id="147"/>
    </w:p>
    <w:p w14:paraId="615E0E59" w14:textId="77777777" w:rsidR="00B43251" w:rsidRPr="00FD1782" w:rsidRDefault="00B43251" w:rsidP="003E5717">
      <w:pPr>
        <w:pStyle w:val="3"/>
      </w:pPr>
      <w:bookmarkStart w:id="148" w:name="_Toc239144468"/>
      <w:r w:rsidRPr="00FD1782">
        <w:t xml:space="preserve">Уплачивающие НДФЛ могут вернуть часть средств, потраченных на обучение, в рамках социального налогового вычета. Об этом рассказал в беседе с RT сенатор Игорь </w:t>
      </w:r>
      <w:proofErr w:type="spellStart"/>
      <w:r w:rsidRPr="00FD1782">
        <w:t>Мурог</w:t>
      </w:r>
      <w:proofErr w:type="spellEnd"/>
      <w:r w:rsidRPr="00FD1782">
        <w:t>.</w:t>
      </w:r>
      <w:bookmarkEnd w:id="148"/>
    </w:p>
    <w:p w14:paraId="7059486B" w14:textId="773CAF4C" w:rsidR="00B43251" w:rsidRPr="00FD1782" w:rsidRDefault="00327317" w:rsidP="00B43251">
      <w:r>
        <w:t>«</w:t>
      </w:r>
      <w:r w:rsidR="00B43251" w:rsidRPr="00FD1782">
        <w:t>Максимальная сумма расходов, с которой можно получить вычет, составляет 150 тыс. рублей в год на собственное обучение (а также на обучение супруга, брата или сестры) и 110 тыс. рублей на каждого ребёнка</w:t>
      </w:r>
      <w:r>
        <w:t>»</w:t>
      </w:r>
      <w:r w:rsidR="00B43251" w:rsidRPr="00FD1782">
        <w:t>, — напомнил он.</w:t>
      </w:r>
    </w:p>
    <w:p w14:paraId="2C3C13C7" w14:textId="77777777" w:rsidR="00B43251" w:rsidRPr="00FD1782" w:rsidRDefault="00B43251" w:rsidP="00B43251">
      <w:r w:rsidRPr="00FD1782">
        <w:lastRenderedPageBreak/>
        <w:t>По словам парламентария, при базовой ставке НДФЛ 13% максимальная сумма возврата — 19,5 тыс. рублей за собственное обучение и 14,3 тыс. рублей за обучение ребёнка.</w:t>
      </w:r>
    </w:p>
    <w:p w14:paraId="17CF8A25" w14:textId="2E3ACA73" w:rsidR="00B43251" w:rsidRPr="00FD1782" w:rsidRDefault="00327317" w:rsidP="00B43251">
      <w:r>
        <w:t>«</w:t>
      </w:r>
      <w:r w:rsidR="00B43251" w:rsidRPr="00FD1782">
        <w:t>Условия получения вычета различаются в зависимости от того, за кого вносится плата. При оплате собственного обучения форма обучения значения не имеет — подходит очная, заочная или дистанционная. Для вычета за детей, супруга, братьев и сестёр обязательна очная форма обучения, а возраст обучаемого не должен превышать 24 лет. Учебное заведение должно иметь лицензию на образовательную деятельность</w:t>
      </w:r>
      <w:r>
        <w:t>»</w:t>
      </w:r>
      <w:r w:rsidR="00B43251" w:rsidRPr="00FD1782">
        <w:t>, — подчеркнул собеседник RT.</w:t>
      </w:r>
    </w:p>
    <w:p w14:paraId="0FF3608C" w14:textId="77777777" w:rsidR="00B43251" w:rsidRPr="00FD1782" w:rsidRDefault="00B43251" w:rsidP="00B43251">
      <w:r w:rsidRPr="00FD1782">
        <w:t xml:space="preserve">Исключение составляют индивидуальные предприниматели, которые осуществляют педагогическую деятельность лично без привлечения других преподавателей, — в этом случае лицензия не требуется и расходы на такие услуги также дают право на вычет, добавил </w:t>
      </w:r>
      <w:proofErr w:type="spellStart"/>
      <w:r w:rsidRPr="00FD1782">
        <w:t>Мурог</w:t>
      </w:r>
      <w:proofErr w:type="spellEnd"/>
      <w:r w:rsidRPr="00FD1782">
        <w:t>.</w:t>
      </w:r>
    </w:p>
    <w:p w14:paraId="06CB89B2" w14:textId="77777777" w:rsidR="00B43251" w:rsidRPr="00FD1782" w:rsidRDefault="00B43251" w:rsidP="00B43251">
      <w:r w:rsidRPr="00FD1782">
        <w:t xml:space="preserve">Услуги </w:t>
      </w:r>
      <w:proofErr w:type="spellStart"/>
      <w:r w:rsidRPr="00FD1782">
        <w:t>самозанятых</w:t>
      </w:r>
      <w:proofErr w:type="spellEnd"/>
      <w:r w:rsidRPr="00FD1782">
        <w:t xml:space="preserve"> (плательщиков налога на профессиональный доход) без лицензии права на вычет не предоставляют, предупредил сенатор.</w:t>
      </w:r>
    </w:p>
    <w:p w14:paraId="496E12EF" w14:textId="591F6473" w:rsidR="00B43251" w:rsidRPr="00FD1782" w:rsidRDefault="00327317" w:rsidP="00B43251">
      <w:r>
        <w:t>«</w:t>
      </w:r>
      <w:r w:rsidR="00B43251" w:rsidRPr="00FD1782">
        <w:t>Оформить вычет можно тремя способами: через работодателя в текущем году, подав декларацию 3-НДФЛ по итогам года либо в упрощённом порядке через личный кабинет налогоплательщика на сайте ФНС</w:t>
      </w:r>
      <w:r>
        <w:t>»</w:t>
      </w:r>
      <w:r w:rsidR="00B43251" w:rsidRPr="00FD1782">
        <w:t>, — отметил он.</w:t>
      </w:r>
    </w:p>
    <w:p w14:paraId="1ED9272E" w14:textId="77777777" w:rsidR="00B43251" w:rsidRPr="00FD1782" w:rsidRDefault="00B43251" w:rsidP="00B43251">
      <w:r w:rsidRPr="00FD1782">
        <w:t>При этом парламентарий напомнил, что упрощённый порядок работает только для расходов, понесённых с 1 января 2024 года.</w:t>
      </w:r>
    </w:p>
    <w:p w14:paraId="0BC0C6B6" w14:textId="77777777" w:rsidR="00B43251" w:rsidRPr="00FD1782" w:rsidRDefault="00B43251" w:rsidP="00B43251">
      <w:r w:rsidRPr="00FD1782">
        <w:t>Ранее россиянам напомнили, что компенсировать траты на лекарства можно с помощью вычета.</w:t>
      </w:r>
    </w:p>
    <w:p w14:paraId="2483A633" w14:textId="03B9F360" w:rsidR="00B43251" w:rsidRDefault="009A0341" w:rsidP="00B43251">
      <w:hyperlink r:id="rId45" w:history="1">
        <w:r w:rsidR="00B43251" w:rsidRPr="00FD1782">
          <w:rPr>
            <w:rStyle w:val="a3"/>
          </w:rPr>
          <w:t>https://russian.rt.com/russia/news/1675172-senator-obuchenie-vychet-dengi</w:t>
        </w:r>
      </w:hyperlink>
      <w:r w:rsidR="00B43251" w:rsidRPr="00FD1782">
        <w:t xml:space="preserve"> </w:t>
      </w:r>
    </w:p>
    <w:p w14:paraId="5DD06A19" w14:textId="77777777" w:rsidR="00046EF7" w:rsidRDefault="00046EF7" w:rsidP="00046EF7">
      <w:pPr>
        <w:pStyle w:val="2"/>
      </w:pPr>
      <w:bookmarkStart w:id="149" w:name="_Toc239144469"/>
      <w:r>
        <w:t>ТАСС, 31.08.2026, ЦБ назвал бюджетную политику важным фактором для экономики в любом сценарии</w:t>
      </w:r>
      <w:bookmarkEnd w:id="149"/>
    </w:p>
    <w:p w14:paraId="1F832C4F" w14:textId="77777777" w:rsidR="00046EF7" w:rsidRDefault="00046EF7" w:rsidP="003E5717">
      <w:pPr>
        <w:pStyle w:val="3"/>
      </w:pPr>
      <w:bookmarkStart w:id="150" w:name="_Toc239144470"/>
      <w:r>
        <w:t>Банк России назвал бюджетную политику важным фактором, который будет влиять на экономику в любом из сценариев в будущем. Это следует из проекта Основных направлений Единой государственной денежно-кредитной политики).</w:t>
      </w:r>
      <w:bookmarkEnd w:id="150"/>
    </w:p>
    <w:p w14:paraId="06478368" w14:textId="53FEC097" w:rsidR="00046EF7" w:rsidRDefault="00327317" w:rsidP="00046EF7">
      <w:r>
        <w:t>«</w:t>
      </w:r>
      <w:r w:rsidR="00046EF7">
        <w:t xml:space="preserve">Бюджетная политика была важным фактором решений по ключевой ставке. Принимая решения в конце 2025 - начале 2026 года, Банк России опирался на официально утвержденные параметры бюджетной политики на 2026 - 2028 годы и учитывал, что ее нормализация будет иметь </w:t>
      </w:r>
      <w:proofErr w:type="spellStart"/>
      <w:r w:rsidR="00046EF7">
        <w:t>дезинфляционный</w:t>
      </w:r>
      <w:proofErr w:type="spellEnd"/>
      <w:r w:rsidR="00046EF7">
        <w:t xml:space="preserve"> эффект. Однако, приняв во внимание информацию правительства Российской Федерации в июне 2026 года о том, что переход к нулевому первичному структурному дефициту федерального бюджета будет отложен до 2029 года, Банк России стал исходить из того, что бюджетный импульс в предстоящие годы будет сильнее, чем предполагалось ранее</w:t>
      </w:r>
      <w:r>
        <w:t>»</w:t>
      </w:r>
      <w:r w:rsidR="00046EF7">
        <w:t>, - говорится в документе.</w:t>
      </w:r>
    </w:p>
    <w:p w14:paraId="0088E2CF" w14:textId="23568960" w:rsidR="00046EF7" w:rsidRDefault="00046EF7" w:rsidP="00046EF7">
      <w:r>
        <w:t xml:space="preserve">Чтобы компенсировать влияние расширенного спроса со стороны государства при ограниченных физических ресурсах в экономике и обеспечить снижение инфляции к цели, ЦБ РФ отметил, что требуется более сдержанная динамика других компонентов внутреннего спроса. </w:t>
      </w:r>
      <w:r w:rsidR="00327317">
        <w:t>«</w:t>
      </w:r>
      <w:r>
        <w:t>Это означает меньшее пространство для смягчения денежно-кредитной политики</w:t>
      </w:r>
      <w:r w:rsidR="00327317">
        <w:t>»</w:t>
      </w:r>
      <w:r>
        <w:t>, - подчеркивается в документе.</w:t>
      </w:r>
    </w:p>
    <w:p w14:paraId="331FC41D" w14:textId="47CC8DAF" w:rsidR="00046EF7" w:rsidRPr="00FD1782" w:rsidRDefault="009A0341" w:rsidP="00046EF7">
      <w:hyperlink r:id="rId46" w:history="1">
        <w:r w:rsidR="00046EF7" w:rsidRPr="00CC2EB6">
          <w:rPr>
            <w:rStyle w:val="a3"/>
          </w:rPr>
          <w:t>https://tass.ru/ekonomika/28061061</w:t>
        </w:r>
      </w:hyperlink>
      <w:r w:rsidR="00046EF7">
        <w:t xml:space="preserve"> </w:t>
      </w:r>
    </w:p>
    <w:p w14:paraId="1247FCB1" w14:textId="77777777" w:rsidR="005E598F" w:rsidRPr="00FD1782" w:rsidRDefault="005E598F" w:rsidP="005E598F">
      <w:pPr>
        <w:pStyle w:val="2"/>
      </w:pPr>
      <w:bookmarkStart w:id="151" w:name="_Toc99271711"/>
      <w:bookmarkStart w:id="152" w:name="_Toc99318657"/>
      <w:bookmarkStart w:id="153" w:name="_Toc239144471"/>
      <w:r w:rsidRPr="00FD1782">
        <w:t xml:space="preserve">Forbes.ru, 31.08.2026, </w:t>
      </w:r>
      <w:proofErr w:type="gramStart"/>
      <w:r w:rsidRPr="00FD1782">
        <w:t>Не</w:t>
      </w:r>
      <w:proofErr w:type="gramEnd"/>
      <w:r w:rsidRPr="00FD1782">
        <w:t xml:space="preserve"> та квалификация: как ЦБ построил отдельный рынок для состоятельных инвесторов</w:t>
      </w:r>
      <w:bookmarkEnd w:id="153"/>
    </w:p>
    <w:p w14:paraId="6EB5BF7B" w14:textId="77777777" w:rsidR="005E598F" w:rsidRPr="00FD1782" w:rsidRDefault="005E598F" w:rsidP="003E5717">
      <w:pPr>
        <w:pStyle w:val="3"/>
      </w:pPr>
      <w:bookmarkStart w:id="154" w:name="_Toc239144472"/>
      <w:r w:rsidRPr="00FD1782">
        <w:t xml:space="preserve">За последние пять лет ЦБ создал на российском фондовом рынке запутанную систему квалификации инвесторов, в результате которой рынок как бы разделился на две части. Квалифицированным инвесторам разрешено почти все - от </w:t>
      </w:r>
      <w:proofErr w:type="spellStart"/>
      <w:r w:rsidRPr="00FD1782">
        <w:t>криптовалют</w:t>
      </w:r>
      <w:proofErr w:type="spellEnd"/>
      <w:r w:rsidRPr="00FD1782">
        <w:t xml:space="preserve"> до иностранных акций, а обычным доступен лишь небольшой набор локальных бумаг. Зачем это было сделано и как работает?</w:t>
      </w:r>
      <w:bookmarkEnd w:id="154"/>
    </w:p>
    <w:p w14:paraId="4D7FBFD4" w14:textId="77777777" w:rsidR="005E598F" w:rsidRPr="00FD1782" w:rsidRDefault="005E598F" w:rsidP="005E598F">
      <w:r w:rsidRPr="00FD1782">
        <w:t>Снова в школу</w:t>
      </w:r>
    </w:p>
    <w:p w14:paraId="38EF0274" w14:textId="77777777" w:rsidR="005E598F" w:rsidRPr="00FD1782" w:rsidRDefault="005E598F" w:rsidP="005E598F">
      <w:r w:rsidRPr="00FD1782">
        <w:t>Существующая система квалификации инвесторов с 31 августа дополнится еще одним элементом. Кроме профильного образования, ученой степени, места работы, уровня дохода, оборота по ценным бумагам и имущественного ценза по размеру активов к ней добавится еще и экзамен. Сдав его, можно будет проще получить статус квалифицированного инвестора. Этот статус позволяет торговать всеми доступными в России финансовыми инструментами.</w:t>
      </w:r>
    </w:p>
    <w:p w14:paraId="443DFF32" w14:textId="77777777" w:rsidR="005E598F" w:rsidRPr="00FD1782" w:rsidRDefault="005E598F" w:rsidP="005E598F">
      <w:r w:rsidRPr="00FD1782">
        <w:t xml:space="preserve">Экзамены будут проводить </w:t>
      </w:r>
      <w:proofErr w:type="spellStart"/>
      <w:r w:rsidRPr="00FD1782">
        <w:t>Мосбиржа</w:t>
      </w:r>
      <w:proofErr w:type="spellEnd"/>
      <w:r w:rsidRPr="00FD1782">
        <w:t xml:space="preserve"> и профильные ассоциации - Национальная финансовая ассоциация (НФА) и Национальная ассоциация участников фондового рынка (НАУФОР). У </w:t>
      </w:r>
      <w:proofErr w:type="spellStart"/>
      <w:r w:rsidRPr="00FD1782">
        <w:t>Мосбиржи</w:t>
      </w:r>
      <w:proofErr w:type="spellEnd"/>
      <w:r w:rsidRPr="00FD1782">
        <w:t xml:space="preserve"> экзамен будет состоять из 50 вопросов. Директор по развитию инвестиций </w:t>
      </w:r>
      <w:proofErr w:type="spellStart"/>
      <w:r w:rsidRPr="00FD1782">
        <w:t>Мосбиржи</w:t>
      </w:r>
      <w:proofErr w:type="spellEnd"/>
      <w:r w:rsidRPr="00FD1782">
        <w:t xml:space="preserve"> Роман Степанов уверяет, что он не будет сложным: с первой попытки тест успешно сдадут 40-50% участников, со второй-третьей - 80-90%.</w:t>
      </w:r>
    </w:p>
    <w:p w14:paraId="1973FFF3" w14:textId="77777777" w:rsidR="005E598F" w:rsidRPr="00FD1782" w:rsidRDefault="005E598F" w:rsidP="005E598F">
      <w:r w:rsidRPr="00FD1782">
        <w:t>Другие экзамены сложнее. По словам президента НФА Василия Заблоцкого, сертификат финансового аналитика (СФА) разработан как аналог международного CFA и предназначен для профессионалов рынка. Аттестат НАУФОР, по словам президента ассоциации Алексея Тимофеева, также изначально создавался для оценки квалификации инвестиционных советников, а не рядовых инвесторов.</w:t>
      </w:r>
    </w:p>
    <w:p w14:paraId="122EDE81" w14:textId="3B352FF4" w:rsidR="005E598F" w:rsidRPr="00FD1782" w:rsidRDefault="005E598F" w:rsidP="005E598F">
      <w:r w:rsidRPr="00FD1782">
        <w:t xml:space="preserve">Все эти экзамены не бесплатны. За получение СФА, который рассчитан на глубоко погруженных в индустрию профессионалов, придется отдать от 75 000 рублей. Сертификаты от НАУФОР и </w:t>
      </w:r>
      <w:r w:rsidR="00327317">
        <w:t>«</w:t>
      </w:r>
      <w:proofErr w:type="spellStart"/>
      <w:r w:rsidRPr="00FD1782">
        <w:t>Квалифин</w:t>
      </w:r>
      <w:proofErr w:type="spellEnd"/>
      <w:r w:rsidR="00327317">
        <w:t>»</w:t>
      </w:r>
      <w:r w:rsidRPr="00FD1782">
        <w:t xml:space="preserve"> от НФА попроще - от 15 000 рублей. Сертификат от </w:t>
      </w:r>
      <w:proofErr w:type="spellStart"/>
      <w:r w:rsidRPr="00FD1782">
        <w:t>Мосбиржи</w:t>
      </w:r>
      <w:proofErr w:type="spellEnd"/>
      <w:r w:rsidRPr="00FD1782">
        <w:t xml:space="preserve"> обойдется в 8000 рублей. Сдав экзамены, судя по информации самого ЦБ, можно получить статус квалифицированного инвестора в обход других нормативов.</w:t>
      </w:r>
    </w:p>
    <w:p w14:paraId="2B1AAA72" w14:textId="77777777" w:rsidR="005E598F" w:rsidRPr="00FD1782" w:rsidRDefault="005E598F" w:rsidP="005E598F">
      <w:r w:rsidRPr="00FD1782">
        <w:t>Презумпция неразумности</w:t>
      </w:r>
    </w:p>
    <w:p w14:paraId="39099801" w14:textId="6E3D4342" w:rsidR="005E598F" w:rsidRPr="00FD1782" w:rsidRDefault="005E598F" w:rsidP="005E598F">
      <w:r w:rsidRPr="00FD1782">
        <w:t xml:space="preserve">История статуса квалифицированного инвестора началась еще в 2007 году. Тем, кто хотел вкладываться в хедж-фонды, закрытые </w:t>
      </w:r>
      <w:proofErr w:type="spellStart"/>
      <w:r w:rsidRPr="00FD1782">
        <w:t>ПИФы</w:t>
      </w:r>
      <w:proofErr w:type="spellEnd"/>
      <w:r w:rsidRPr="00FD1782">
        <w:t xml:space="preserve"> или сложные стратегии инвестиций, было необходимо стать </w:t>
      </w:r>
      <w:r w:rsidR="00327317">
        <w:t>«</w:t>
      </w:r>
      <w:r w:rsidRPr="00FD1782">
        <w:t>квалифицированным</w:t>
      </w:r>
      <w:r w:rsidR="00327317">
        <w:t>»</w:t>
      </w:r>
      <w:r w:rsidRPr="00FD1782">
        <w:t>. Это было несложно - достаточно было соответствовать любым двум критериям из трех: активы от 3 млн рублей, опыт работы в финансовой сфере и требования к обороту торгов. В 2015 году добавили четвертый критерий - образование.</w:t>
      </w:r>
    </w:p>
    <w:p w14:paraId="401927DE" w14:textId="77777777" w:rsidR="005E598F" w:rsidRPr="00FD1782" w:rsidRDefault="005E598F" w:rsidP="005E598F">
      <w:r w:rsidRPr="00FD1782">
        <w:t xml:space="preserve">В 2025 году ЦБ поднял планку требований к активам до 12 млн рублей, с 1 января 2026-го - до 24 млн рублей. Было введено и требование по уровню дохода самого инвестора - не менее 12 млн рублей за два года. С июля 2025-го также действует новый критерий </w:t>
      </w:r>
      <w:r w:rsidRPr="00FD1782">
        <w:lastRenderedPageBreak/>
        <w:t>торгового оборота: нужно совершить сделок на сумму от 6 млн рублей за последние четыре квартала. Требования смягчались только при наличии профильного финансового образования, но и этот критерий был ограничен конкретными специальностями.</w:t>
      </w:r>
    </w:p>
    <w:p w14:paraId="201B50C2" w14:textId="0E39A567" w:rsidR="005E598F" w:rsidRPr="00FD1782" w:rsidRDefault="005E598F" w:rsidP="005E598F">
      <w:r w:rsidRPr="00FD1782">
        <w:t xml:space="preserve">Заместитель генерального директора по брокерскому бизнесу ФГ </w:t>
      </w:r>
      <w:r w:rsidR="00327317">
        <w:t>«</w:t>
      </w:r>
      <w:r w:rsidRPr="00FD1782">
        <w:t>Финам</w:t>
      </w:r>
      <w:r w:rsidR="00327317">
        <w:t>»</w:t>
      </w:r>
      <w:r w:rsidRPr="00FD1782">
        <w:t xml:space="preserve"> Дмитрий </w:t>
      </w:r>
      <w:proofErr w:type="spellStart"/>
      <w:r w:rsidRPr="00FD1782">
        <w:t>Леснов</w:t>
      </w:r>
      <w:proofErr w:type="spellEnd"/>
      <w:r w:rsidRPr="00FD1782">
        <w:t xml:space="preserve"> отмечает, что до 2007 года была либеральная модель, которая вообще не предполагала каких-либо ограничений в инвестировании - в те годы можно было торговать всеми доступными инструментами. </w:t>
      </w:r>
      <w:r w:rsidR="00327317">
        <w:t>«</w:t>
      </w:r>
      <w:r w:rsidRPr="00FD1782">
        <w:t>Другое дело, что не было таких сложных инструментов, как сейчас, и не было большой проблемы в изучении принципов их работы</w:t>
      </w:r>
      <w:r w:rsidR="00327317">
        <w:t>»</w:t>
      </w:r>
      <w:r w:rsidRPr="00FD1782">
        <w:t>, - поясняет он.</w:t>
      </w:r>
    </w:p>
    <w:p w14:paraId="52F5E589" w14:textId="77777777" w:rsidR="005E598F" w:rsidRPr="00FD1782" w:rsidRDefault="005E598F" w:rsidP="005E598F">
      <w:r w:rsidRPr="00FD1782">
        <w:t>Сидите дома</w:t>
      </w:r>
    </w:p>
    <w:p w14:paraId="3E73A86A" w14:textId="77777777" w:rsidR="005E598F" w:rsidRPr="00FD1782" w:rsidRDefault="005E598F" w:rsidP="005E598F">
      <w:r w:rsidRPr="00FD1782">
        <w:t xml:space="preserve">С началом конфликта на Украине ограничений стало еще больше. Розничным инвесторам без профессионального статуса закрыли доступ к иностранным ценным бумагам. Это решение было принято после того, как в марте 2022 года международные депозитарии </w:t>
      </w:r>
      <w:proofErr w:type="spellStart"/>
      <w:r w:rsidRPr="00FD1782">
        <w:t>Euroclear</w:t>
      </w:r>
      <w:proofErr w:type="spellEnd"/>
      <w:r w:rsidRPr="00FD1782">
        <w:t xml:space="preserve"> и </w:t>
      </w:r>
      <w:proofErr w:type="spellStart"/>
      <w:r w:rsidRPr="00FD1782">
        <w:t>Clearstream</w:t>
      </w:r>
      <w:proofErr w:type="spellEnd"/>
      <w:r w:rsidRPr="00FD1782">
        <w:t xml:space="preserve"> заблокировали счета НРД, в результате чего иностранные активы российских инвесторов оказались заморожены.</w:t>
      </w:r>
    </w:p>
    <w:p w14:paraId="7610B6B5" w14:textId="05EDB215" w:rsidR="005E598F" w:rsidRPr="00FD1782" w:rsidRDefault="005E598F" w:rsidP="005E598F">
      <w:r w:rsidRPr="00FD1782">
        <w:t xml:space="preserve">В ЦБ опять объяснили запрет защитой прав инвесторов. </w:t>
      </w:r>
      <w:r w:rsidR="00327317">
        <w:t>«</w:t>
      </w:r>
      <w:r w:rsidRPr="00FD1782">
        <w:t>Неквалифицированный инвестор зачастую просто не обладает информацией и пониманием риска, что эти акции могут быть заморожены. А сейчас в этой ситуации оказалось большое количество людей. И нам нужно, чтобы проблемы здесь не увеличивались</w:t>
      </w:r>
      <w:r w:rsidR="00327317">
        <w:t>»</w:t>
      </w:r>
      <w:r w:rsidRPr="00FD1782">
        <w:t xml:space="preserve">, - отметила глава ЦБ Эльвира </w:t>
      </w:r>
      <w:proofErr w:type="spellStart"/>
      <w:r w:rsidRPr="00FD1782">
        <w:t>Набиуллина</w:t>
      </w:r>
      <w:proofErr w:type="spellEnd"/>
      <w:r w:rsidRPr="00FD1782">
        <w:t>.</w:t>
      </w:r>
    </w:p>
    <w:p w14:paraId="7A3E338A" w14:textId="77777777" w:rsidR="005E598F" w:rsidRPr="00FD1782" w:rsidRDefault="005E598F" w:rsidP="005E598F">
      <w:r w:rsidRPr="00FD1782">
        <w:t xml:space="preserve">В 2026 году перечень запрещенных для обычных пользователей бумаг снова расширили: под запрет попали ценные бумаги российских эмитентов, права на доход по которым зависят от изменения курсов </w:t>
      </w:r>
      <w:proofErr w:type="spellStart"/>
      <w:r w:rsidRPr="00FD1782">
        <w:t>криптовалют</w:t>
      </w:r>
      <w:proofErr w:type="spellEnd"/>
      <w:r w:rsidRPr="00FD1782">
        <w:t xml:space="preserve"> и стоимости ЦФА. Ограничения коснулись и самих </w:t>
      </w:r>
      <w:proofErr w:type="spellStart"/>
      <w:r w:rsidRPr="00FD1782">
        <w:t>криптовалют</w:t>
      </w:r>
      <w:proofErr w:type="spellEnd"/>
      <w:r w:rsidRPr="00FD1782">
        <w:t xml:space="preserve">. Так, с 1 сентября этого года для неквалифицированных инвесторов будут доступны лишь три - </w:t>
      </w:r>
      <w:proofErr w:type="spellStart"/>
      <w:r w:rsidRPr="00FD1782">
        <w:t>Bitcoin</w:t>
      </w:r>
      <w:proofErr w:type="spellEnd"/>
      <w:r w:rsidRPr="00FD1782">
        <w:t xml:space="preserve">, </w:t>
      </w:r>
      <w:proofErr w:type="spellStart"/>
      <w:r w:rsidRPr="00FD1782">
        <w:t>Ethereum</w:t>
      </w:r>
      <w:proofErr w:type="spellEnd"/>
      <w:r w:rsidRPr="00FD1782">
        <w:t xml:space="preserve"> и </w:t>
      </w:r>
      <w:proofErr w:type="spellStart"/>
      <w:r w:rsidRPr="00FD1782">
        <w:t>Tether</w:t>
      </w:r>
      <w:proofErr w:type="spellEnd"/>
      <w:r w:rsidRPr="00FD1782">
        <w:t xml:space="preserve"> USDT - с годовым лимитом покупки 300 000 рублей через одного посредника.</w:t>
      </w:r>
    </w:p>
    <w:p w14:paraId="3F4C23A7" w14:textId="26CE0AD1" w:rsidR="005E598F" w:rsidRPr="00FD1782" w:rsidRDefault="005E598F" w:rsidP="005E598F">
      <w:r w:rsidRPr="00FD1782">
        <w:t xml:space="preserve">Кроме того, для обычных розничных инвесторов с 1 октября 2021 года ввели еще один дополнительный </w:t>
      </w:r>
      <w:r w:rsidR="00327317">
        <w:t>«</w:t>
      </w:r>
      <w:r w:rsidRPr="00FD1782">
        <w:t>уровень защиты</w:t>
      </w:r>
      <w:r w:rsidR="00327317">
        <w:t>»</w:t>
      </w:r>
      <w:r w:rsidRPr="00FD1782">
        <w:t xml:space="preserve"> - обязательное тестирование. Оно отделяет в российском контуре совсем простые инструменты вроде акций Сбербанка от чуть более сложных - фьючерсов и опционов, торговли с плечом, внебиржевых сделок.</w:t>
      </w:r>
    </w:p>
    <w:p w14:paraId="67009482" w14:textId="77777777" w:rsidR="005E598F" w:rsidRPr="00FD1782" w:rsidRDefault="005E598F" w:rsidP="005E598F">
      <w:r w:rsidRPr="00FD1782">
        <w:t>Отдельный рынок</w:t>
      </w:r>
    </w:p>
    <w:p w14:paraId="1C4E2D13" w14:textId="7BE691C5" w:rsidR="005E598F" w:rsidRPr="00FD1782" w:rsidRDefault="005E598F" w:rsidP="005E598F">
      <w:r w:rsidRPr="00FD1782">
        <w:t xml:space="preserve">По мнению </w:t>
      </w:r>
      <w:proofErr w:type="spellStart"/>
      <w:r w:rsidRPr="00FD1782">
        <w:t>Леснова</w:t>
      </w:r>
      <w:proofErr w:type="spellEnd"/>
      <w:r w:rsidRPr="00FD1782">
        <w:t xml:space="preserve">, тренд на разделение рынка по уровню доступа к инструментам очевиден. По его словам, ЦБ считает обычных частных инвесторов менее подготовленными и обладающими меньшим количеством информации. </w:t>
      </w:r>
      <w:r w:rsidR="00327317">
        <w:t>«</w:t>
      </w:r>
      <w:r w:rsidRPr="00FD1782">
        <w:t>Чтобы не допустить возможных будущих финансовых потерь, ну и, как следствие, [роста] количества жалоб, ЦБ проводит сегрегацию [инвесторов] по активам и четко разделяет, что им можно, а что нет</w:t>
      </w:r>
      <w:r w:rsidR="00327317">
        <w:t>»</w:t>
      </w:r>
      <w:r w:rsidRPr="00FD1782">
        <w:t xml:space="preserve">, - объясняет </w:t>
      </w:r>
      <w:proofErr w:type="spellStart"/>
      <w:r w:rsidRPr="00FD1782">
        <w:t>Леснов</w:t>
      </w:r>
      <w:proofErr w:type="spellEnd"/>
      <w:r w:rsidRPr="00FD1782">
        <w:t>.</w:t>
      </w:r>
    </w:p>
    <w:p w14:paraId="7E23F050" w14:textId="77777777" w:rsidR="005E598F" w:rsidRPr="00FD1782" w:rsidRDefault="005E598F" w:rsidP="005E598F">
      <w:r w:rsidRPr="00FD1782">
        <w:t xml:space="preserve">По оценке </w:t>
      </w:r>
      <w:proofErr w:type="spellStart"/>
      <w:r w:rsidRPr="00FD1782">
        <w:t>Леснова</w:t>
      </w:r>
      <w:proofErr w:type="spellEnd"/>
      <w:r w:rsidRPr="00FD1782">
        <w:t xml:space="preserve">, ужесточение правил с 2022 года выглядит чрезмерно. Из-за них темпы прироста новых квалифицированных инвесторов сократились до 5-10% в год. </w:t>
      </w:r>
      <w:proofErr w:type="spellStart"/>
      <w:r w:rsidRPr="00FD1782">
        <w:t>Леснов</w:t>
      </w:r>
      <w:proofErr w:type="spellEnd"/>
      <w:r w:rsidRPr="00FD1782">
        <w:t xml:space="preserve"> называет спорным мнение о том, что все инвесторы с суммами менее 24 млн рублей на счете не подготовлены </w:t>
      </w:r>
      <w:proofErr w:type="gramStart"/>
      <w:r w:rsidRPr="00FD1782">
        <w:t>к вложениями</w:t>
      </w:r>
      <w:proofErr w:type="gramEnd"/>
      <w:r w:rsidRPr="00FD1782">
        <w:t xml:space="preserve"> в фондовый рынок.</w:t>
      </w:r>
    </w:p>
    <w:p w14:paraId="43C73907" w14:textId="77777777" w:rsidR="005E598F" w:rsidRPr="00FD1782" w:rsidRDefault="005E598F" w:rsidP="005E598F">
      <w:r w:rsidRPr="00FD1782">
        <w:t xml:space="preserve">Политика такой финансовой сегрегации привела к диспропорциям на рынке. По данным ЦБ, в России статус квалифицированных инвесторов есть у чуть более чем 1 млн человек </w:t>
      </w:r>
      <w:r w:rsidRPr="00FD1782">
        <w:lastRenderedPageBreak/>
        <w:t>или у 2,5% всех розничных инвесторов. При этом на долю квалифицированных инвесторов приходится 76% портфеля всех розничных инвесторов, который оценивается в 13,6 трлн рублей.</w:t>
      </w:r>
    </w:p>
    <w:p w14:paraId="4CE3A712" w14:textId="77777777" w:rsidR="005E598F" w:rsidRPr="00FD1782" w:rsidRDefault="005E598F" w:rsidP="005E598F">
      <w:r w:rsidRPr="00FD1782">
        <w:t>Обходной маневр</w:t>
      </w:r>
    </w:p>
    <w:p w14:paraId="548D3C19" w14:textId="78B6A52C" w:rsidR="005E598F" w:rsidRPr="00FD1782" w:rsidRDefault="005E598F" w:rsidP="005E598F">
      <w:r w:rsidRPr="00FD1782">
        <w:t xml:space="preserve">Управляющий директор департамента по работе с акциями УК </w:t>
      </w:r>
      <w:r w:rsidR="00327317">
        <w:t>«</w:t>
      </w:r>
      <w:r w:rsidRPr="00FD1782">
        <w:t>Доверительная</w:t>
      </w:r>
      <w:r w:rsidR="00327317">
        <w:t>»</w:t>
      </w:r>
      <w:r w:rsidRPr="00FD1782">
        <w:t xml:space="preserve"> Константин </w:t>
      </w:r>
      <w:proofErr w:type="spellStart"/>
      <w:r w:rsidRPr="00FD1782">
        <w:t>Асатуров</w:t>
      </w:r>
      <w:proofErr w:type="spellEnd"/>
      <w:r w:rsidRPr="00FD1782">
        <w:t xml:space="preserve"> отмечает, что возможность получить заветный статус с помощью экзаменов делает созданную ЦБ систему более справедливой.</w:t>
      </w:r>
    </w:p>
    <w:p w14:paraId="49476DC3" w14:textId="77777777" w:rsidR="005E598F" w:rsidRPr="00FD1782" w:rsidRDefault="005E598F" w:rsidP="005E598F">
      <w:proofErr w:type="spellStart"/>
      <w:r w:rsidRPr="00FD1782">
        <w:t>Леснов</w:t>
      </w:r>
      <w:proofErr w:type="spellEnd"/>
      <w:r w:rsidRPr="00FD1782">
        <w:t xml:space="preserve"> добавляет, что введение экзаменов стало попыткой найти баланс между участниками рынка и регулятором. По его словам, это очевидный способ решить проблему для тех, у кого достаточно знаний о работе финансовых рынков, но не так много денег.</w:t>
      </w:r>
    </w:p>
    <w:p w14:paraId="544AB425" w14:textId="17767879" w:rsidR="005E598F" w:rsidRPr="00FD1782" w:rsidRDefault="005E598F" w:rsidP="005E598F">
      <w:r w:rsidRPr="00FD1782">
        <w:t xml:space="preserve">Насколько экзамен изменит эту картину, зависит от того, каким будет реальный уровень вопросов. </w:t>
      </w:r>
      <w:proofErr w:type="spellStart"/>
      <w:r w:rsidRPr="00FD1782">
        <w:t>Асатуров</w:t>
      </w:r>
      <w:proofErr w:type="spellEnd"/>
      <w:r w:rsidRPr="00FD1782">
        <w:t xml:space="preserve"> напоминает, что при старых правилах нередко встречались недобросовестные практики, когда инвесторам помогали пройти тесты. По его мнению, риск сохраняется и сейчас - многое зависит от процесса прохождения экзаменов. Руководитель департамента интернет-брокера </w:t>
      </w:r>
      <w:r w:rsidR="00327317">
        <w:t>«</w:t>
      </w:r>
      <w:r w:rsidRPr="00FD1782">
        <w:t>БКС Мир инвестиций</w:t>
      </w:r>
      <w:r w:rsidR="00327317">
        <w:t>»</w:t>
      </w:r>
      <w:r w:rsidRPr="00FD1782">
        <w:t xml:space="preserve"> Никита </w:t>
      </w:r>
      <w:proofErr w:type="spellStart"/>
      <w:r w:rsidRPr="00FD1782">
        <w:t>Силкин</w:t>
      </w:r>
      <w:proofErr w:type="spellEnd"/>
      <w:r w:rsidRPr="00FD1782">
        <w:t xml:space="preserve"> говорит, что рост числа квалифицированных инвесторов будет постепенным: подготовка и прохождение экзамена требуют времени и усилий.</w:t>
      </w:r>
    </w:p>
    <w:p w14:paraId="50EDD545" w14:textId="601FE592" w:rsidR="005E598F" w:rsidRPr="00FD1782" w:rsidRDefault="005E598F" w:rsidP="005E598F">
      <w:r w:rsidRPr="00FD1782">
        <w:t xml:space="preserve">Для состоятельных инвесторов имущественный критерий останется самым простым способом получить квалификационный статус, говорится в комментарии </w:t>
      </w:r>
      <w:r w:rsidR="00327317">
        <w:t>«</w:t>
      </w:r>
      <w:proofErr w:type="spellStart"/>
      <w:r w:rsidRPr="00FD1782">
        <w:t>СберИнвестиций</w:t>
      </w:r>
      <w:proofErr w:type="spellEnd"/>
      <w:r w:rsidR="00327317">
        <w:t>»</w:t>
      </w:r>
      <w:r w:rsidRPr="00FD1782">
        <w:t xml:space="preserve"> для </w:t>
      </w:r>
      <w:proofErr w:type="spellStart"/>
      <w:r w:rsidRPr="00FD1782">
        <w:t>Forbes</w:t>
      </w:r>
      <w:proofErr w:type="spellEnd"/>
      <w:r w:rsidRPr="00FD1782">
        <w:t>. По мнению этой компании, экзамен станет основным альтернативным путем для грамотных инвесторов с небольшим капиталом.</w:t>
      </w:r>
    </w:p>
    <w:p w14:paraId="35E6AE2E" w14:textId="203B62C7" w:rsidR="00111D7C" w:rsidRPr="00FD1782" w:rsidRDefault="009A0341" w:rsidP="005E598F">
      <w:hyperlink r:id="rId47" w:history="1">
        <w:r w:rsidR="005E598F" w:rsidRPr="00FD1782">
          <w:rPr>
            <w:rStyle w:val="a3"/>
          </w:rPr>
          <w:t>https://www.forbes.ru/investicii/567499-ne-ta-kvalifikacia-kak-cb-postroil-otdel-nyj-rynok-dla-sostoatel-nyh-investorov?utm_source=forbes&amp;utm_campaign=interesting-today</w:t>
        </w:r>
      </w:hyperlink>
    </w:p>
    <w:p w14:paraId="7F470349" w14:textId="62449B2B" w:rsidR="00722B68" w:rsidRPr="00FD1782" w:rsidRDefault="00722B68" w:rsidP="00722B68">
      <w:pPr>
        <w:pStyle w:val="2"/>
      </w:pPr>
      <w:bookmarkStart w:id="155" w:name="_Toc239144473"/>
      <w:proofErr w:type="spellStart"/>
      <w:r w:rsidRPr="00FD1782">
        <w:t>Финуслуги</w:t>
      </w:r>
      <w:proofErr w:type="spellEnd"/>
      <w:r w:rsidRPr="00FD1782">
        <w:t xml:space="preserve">, 28.08.2026, Инвесторы вложили в </w:t>
      </w:r>
      <w:proofErr w:type="spellStart"/>
      <w:r w:rsidRPr="00FD1782">
        <w:t>ОПИФы</w:t>
      </w:r>
      <w:proofErr w:type="spellEnd"/>
      <w:r w:rsidRPr="00FD1782">
        <w:t xml:space="preserve"> 192,8 </w:t>
      </w:r>
      <w:proofErr w:type="gramStart"/>
      <w:r w:rsidRPr="00FD1782">
        <w:t>млрд ₽ за</w:t>
      </w:r>
      <w:proofErr w:type="gramEnd"/>
      <w:r w:rsidRPr="00FD1782">
        <w:t xml:space="preserve"> квартал — куда пошли деньги</w:t>
      </w:r>
      <w:bookmarkEnd w:id="155"/>
    </w:p>
    <w:p w14:paraId="6255FA3C" w14:textId="2BC3D07E" w:rsidR="00722B68" w:rsidRPr="00FD1782" w:rsidRDefault="00722B68" w:rsidP="003E5717">
      <w:pPr>
        <w:pStyle w:val="3"/>
      </w:pPr>
      <w:bookmarkStart w:id="156" w:name="_Toc239144474"/>
      <w:r w:rsidRPr="00FD1782">
        <w:t xml:space="preserve">За второй квартал 2026 года чистый приток средств в открытые паевые инвестиционные фонды (ОПИФ) вырос до 192,8 </w:t>
      </w:r>
      <w:proofErr w:type="gramStart"/>
      <w:r w:rsidRPr="00FD1782">
        <w:t xml:space="preserve">млрд </w:t>
      </w:r>
      <w:r w:rsidRPr="00FD1782">
        <w:rPr>
          <w:rFonts w:ascii="Cambria Math" w:hAnsi="Cambria Math" w:cs="Cambria Math"/>
        </w:rPr>
        <w:t>₽</w:t>
      </w:r>
      <w:r w:rsidRPr="00FD1782">
        <w:t xml:space="preserve"> —</w:t>
      </w:r>
      <w:proofErr w:type="gramEnd"/>
      <w:r w:rsidRPr="00FD1782">
        <w:t xml:space="preserve"> это в полтора раза больше, чем в предыдущем квартале. Пайщики в основном вкладывались в фонды облигаций и инструменты денежного рынка, сообщает Банк России в </w:t>
      </w:r>
      <w:r w:rsidR="00327317">
        <w:t>«</w:t>
      </w:r>
      <w:r w:rsidRPr="00FD1782">
        <w:t>Обзоре ключевых показателей управляющих компаний за II квартал 2026 года</w:t>
      </w:r>
      <w:r w:rsidR="00327317">
        <w:t>»</w:t>
      </w:r>
      <w:r w:rsidRPr="00FD1782">
        <w:t>.</w:t>
      </w:r>
      <w:bookmarkEnd w:id="156"/>
    </w:p>
    <w:p w14:paraId="176DAD3C" w14:textId="77777777" w:rsidR="00722B68" w:rsidRPr="00FD1782" w:rsidRDefault="00722B68" w:rsidP="00722B68">
      <w:r w:rsidRPr="00FD1782">
        <w:t>Более половины этой суммы пришлось на один фонд — он лидирует по объему притока последние шесть кварталов. Интерес к фондам облигаций был особенно высок в начале и середине квартала на фоне ожиданий снижения ключевой ставки. В июне, когда рынок пересмотрел прогнозы, приток резко замедлился.</w:t>
      </w:r>
    </w:p>
    <w:p w14:paraId="659B9DAD" w14:textId="77777777" w:rsidR="00722B68" w:rsidRPr="00FD1782" w:rsidRDefault="00722B68" w:rsidP="00722B68">
      <w:r w:rsidRPr="00FD1782">
        <w:t>Что с биржевыми фондами</w:t>
      </w:r>
    </w:p>
    <w:p w14:paraId="1DFCEF9C" w14:textId="77777777" w:rsidR="00722B68" w:rsidRPr="00FD1782" w:rsidRDefault="00722B68" w:rsidP="00722B68">
      <w:r w:rsidRPr="00FD1782">
        <w:t xml:space="preserve">В биржевые </w:t>
      </w:r>
      <w:proofErr w:type="spellStart"/>
      <w:r w:rsidRPr="00FD1782">
        <w:t>ПИФы</w:t>
      </w:r>
      <w:proofErr w:type="spellEnd"/>
      <w:r w:rsidRPr="00FD1782">
        <w:t xml:space="preserve"> (БПИФ) за квартал пришло 196 </w:t>
      </w:r>
      <w:proofErr w:type="gramStart"/>
      <w:r w:rsidRPr="00FD1782">
        <w:t>млрд ₽ —</w:t>
      </w:r>
      <w:proofErr w:type="gramEnd"/>
      <w:r w:rsidRPr="00FD1782">
        <w:t xml:space="preserve"> почти на четверть меньше, чем в предыдущем квартале. Как и раньше, основным спросом пользовались фонды облигаций. Также продолжился приток в фонды денежного рынка — они сохраняют высокую доходность даже после снижения ключевой ставки.</w:t>
      </w:r>
    </w:p>
    <w:p w14:paraId="0B80ED85" w14:textId="77777777" w:rsidR="00722B68" w:rsidRPr="00FD1782" w:rsidRDefault="00722B68" w:rsidP="00722B68">
      <w:r w:rsidRPr="00FD1782">
        <w:lastRenderedPageBreak/>
        <w:t xml:space="preserve">Во втором квартале на рынке появился первый БПИФ денежного рынка от управляющей компании, входящей в группу с крупным </w:t>
      </w:r>
      <w:proofErr w:type="spellStart"/>
      <w:r w:rsidRPr="00FD1782">
        <w:t>маркетплейсом</w:t>
      </w:r>
      <w:proofErr w:type="spellEnd"/>
      <w:r w:rsidRPr="00FD1782">
        <w:t>. Фонд продавался через собственные каналы, но его доля в общем притоке оказалась незначительной.</w:t>
      </w:r>
    </w:p>
    <w:p w14:paraId="6C24C37B" w14:textId="77777777" w:rsidR="00722B68" w:rsidRPr="00FD1782" w:rsidRDefault="00722B68" w:rsidP="00722B68">
      <w:r w:rsidRPr="00FD1782">
        <w:t>Число инвесторов в БПИФ на конец июня достигло 17,4 млн человек (+315 200 за квартал). В ОПИФ пайщиков стало больше на 119 900, до 2,6 млн человек.</w:t>
      </w:r>
    </w:p>
    <w:p w14:paraId="596C406A" w14:textId="77777777" w:rsidR="00722B68" w:rsidRPr="00FD1782" w:rsidRDefault="00722B68" w:rsidP="00722B68">
      <w:r w:rsidRPr="00FD1782">
        <w:t xml:space="preserve">Средняя сумма инвестиций в ОПИФ — 669 </w:t>
      </w:r>
      <w:proofErr w:type="gramStart"/>
      <w:r w:rsidRPr="00FD1782">
        <w:t>000 ₽,</w:t>
      </w:r>
      <w:proofErr w:type="gramEnd"/>
      <w:r w:rsidRPr="00FD1782">
        <w:t xml:space="preserve"> в БПИФ — 127 000 ₽. Разница объясняется простотой покупки БПИФ: их можно купить через банковское приложение, часто для краткосрочного размещения свободных средств. При этом средний чек в БПИФ растет быстрее, чем в ОПИФ (+8,1 и +4% соответственно).</w:t>
      </w:r>
    </w:p>
    <w:p w14:paraId="28F010BB" w14:textId="77777777" w:rsidR="00722B68" w:rsidRPr="00FD1782" w:rsidRDefault="00722B68" w:rsidP="00722B68">
      <w:r w:rsidRPr="00FD1782">
        <w:t>Акции уступили место облигациям</w:t>
      </w:r>
    </w:p>
    <w:p w14:paraId="1CBE90D4" w14:textId="77777777" w:rsidR="00722B68" w:rsidRPr="00FD1782" w:rsidRDefault="00722B68" w:rsidP="00722B68">
      <w:r w:rsidRPr="00FD1782">
        <w:t xml:space="preserve">Доля акций в портфелях доверительного управления снизилась с 12 до 10% из-за отрицательной переоценки. При этом вложения в акции остаются концентрированными: на бумаги двух эмитентов из нефтегазовой отрасли приходится 60% таких вложений. Именно </w:t>
      </w:r>
      <w:proofErr w:type="spellStart"/>
      <w:r w:rsidRPr="00FD1782">
        <w:t>нефтегаз</w:t>
      </w:r>
      <w:proofErr w:type="spellEnd"/>
      <w:r w:rsidRPr="00FD1782">
        <w:t xml:space="preserve"> стал одним из лидеров падения во втором квартале.</w:t>
      </w:r>
    </w:p>
    <w:p w14:paraId="55C6E603" w14:textId="77777777" w:rsidR="00722B68" w:rsidRPr="00FD1782" w:rsidRDefault="00722B68" w:rsidP="00722B68">
      <w:r w:rsidRPr="00FD1782">
        <w:t xml:space="preserve">Доля облигаций, напротив, выросла с 29 до 30% за счет корпоративных бумаг. Объем государственных облигаций практически не изменился. Неопределенность с будущей траекторией процентных ставок, возникшая в июне, привела к росту доли </w:t>
      </w:r>
      <w:proofErr w:type="spellStart"/>
      <w:r w:rsidRPr="00FD1782">
        <w:t>флоатеров</w:t>
      </w:r>
      <w:proofErr w:type="spellEnd"/>
      <w:r w:rsidRPr="00FD1782">
        <w:t xml:space="preserve"> — облигаций с плавающим купоном. Они помогают защитить портфель от резких изменений ставки.</w:t>
      </w:r>
    </w:p>
    <w:p w14:paraId="4A72E87E" w14:textId="77777777" w:rsidR="00722B68" w:rsidRPr="00FD1782" w:rsidRDefault="00722B68" w:rsidP="00722B68">
      <w:r w:rsidRPr="00FD1782">
        <w:t>Доля вложений в паи резидентов достигла исторического максимума — 25%. При этом у неквалифицированных инвесторов она выше, чем у квалифицированных: 43% против 29%.</w:t>
      </w:r>
    </w:p>
    <w:p w14:paraId="354DF6BA" w14:textId="77777777" w:rsidR="00722B68" w:rsidRPr="00FD1782" w:rsidRDefault="00722B68" w:rsidP="00722B68">
      <w:r w:rsidRPr="00FD1782">
        <w:t>Управляющие покупали паи фондов облигаций и смешанных фондов облигаций и денежного рынка, сократив вложения в фонды денежного рынка.</w:t>
      </w:r>
    </w:p>
    <w:p w14:paraId="0AFF05F4" w14:textId="77777777" w:rsidR="00722B68" w:rsidRPr="00FD1782" w:rsidRDefault="00722B68" w:rsidP="00722B68">
      <w:r w:rsidRPr="00FD1782">
        <w:t>Доходность падает, но не везде</w:t>
      </w:r>
    </w:p>
    <w:p w14:paraId="749426F2" w14:textId="77777777" w:rsidR="00722B68" w:rsidRPr="00FD1782" w:rsidRDefault="00722B68" w:rsidP="00722B68">
      <w:r w:rsidRPr="00FD1782">
        <w:t>Средневзвешенная доходность ОПИФ во втором квартале стала отрицательной: -1,2%. Причина — снижение рынка ОФЗ и акций, а также замедление роста корпоративных облигаций. Геополитическая напряженность и инфляционные риски давили на рынок весь квартал.</w:t>
      </w:r>
    </w:p>
    <w:p w14:paraId="72A712CA" w14:textId="77777777" w:rsidR="00722B68" w:rsidRPr="00FD1782" w:rsidRDefault="00722B68" w:rsidP="00722B68">
      <w:r w:rsidRPr="00FD1782">
        <w:t>Доходность крупнейшего ОПИФ по объему притока за последние шесть кварталов составила 3,6%. Этот фонд вкладывается в краткосрочные облигации и инструменты денежного рынка.</w:t>
      </w:r>
    </w:p>
    <w:p w14:paraId="0E88B969" w14:textId="77777777" w:rsidR="00722B68" w:rsidRPr="00FD1782" w:rsidRDefault="00722B68" w:rsidP="00722B68">
      <w:r w:rsidRPr="00FD1782">
        <w:t>Средневзвешенная доходность БПИФ снизилась до 2,2% за квартал вслед за ставками денежного рынка. Рублевые БПИФ денежного рынка принесли 3,5%.</w:t>
      </w:r>
    </w:p>
    <w:p w14:paraId="2E3DA585" w14:textId="68875246" w:rsidR="00722B68" w:rsidRPr="00FD1782" w:rsidRDefault="00327317" w:rsidP="00722B68">
      <w:r>
        <w:t>«</w:t>
      </w:r>
      <w:r w:rsidR="00722B68" w:rsidRPr="00FD1782">
        <w:t xml:space="preserve">Во втором квартале 2026 в ДУ выросло количество как массовых клиентов, так и более состоятельных инвесторов. Прирост в основном пришелся на физических лиц с активами от 10 000 до 100 </w:t>
      </w:r>
      <w:proofErr w:type="gramStart"/>
      <w:r w:rsidR="00722B68" w:rsidRPr="00FD1782">
        <w:t>00 ₽ (</w:t>
      </w:r>
      <w:proofErr w:type="gramEnd"/>
      <w:r w:rsidR="00722B68" w:rsidRPr="00FD1782">
        <w:t xml:space="preserve">+2800 лиц). Это отражало запуск и продвижение розничных продуктов ДУ крупным участником, ранее ориентированным на сегмент состоятельных клиентов, через мобильное приложение и агентскую сеть. В результате доля инвесторов с активами от 10 000 до 100 </w:t>
      </w:r>
      <w:proofErr w:type="gramStart"/>
      <w:r w:rsidR="00722B68" w:rsidRPr="00FD1782">
        <w:t>000 ₽ повысилась</w:t>
      </w:r>
      <w:proofErr w:type="gramEnd"/>
      <w:r w:rsidR="00722B68" w:rsidRPr="00FD1782">
        <w:t xml:space="preserve"> до 10%</w:t>
      </w:r>
      <w:r>
        <w:t>»</w:t>
      </w:r>
      <w:r w:rsidR="00722B68" w:rsidRPr="00FD1782">
        <w:t>, — обращает внимание ЦБ в своем обзоре.</w:t>
      </w:r>
    </w:p>
    <w:p w14:paraId="0E03B7E3" w14:textId="207B46BE" w:rsidR="00722B68" w:rsidRPr="00FD1782" w:rsidRDefault="00327317" w:rsidP="00722B68">
      <w:r>
        <w:lastRenderedPageBreak/>
        <w:t>«</w:t>
      </w:r>
      <w:r w:rsidR="00722B68" w:rsidRPr="00FD1782">
        <w:t xml:space="preserve">На этом фоне средний размер счета (без учета небольших – до 10 </w:t>
      </w:r>
      <w:proofErr w:type="gramStart"/>
      <w:r w:rsidR="00722B68" w:rsidRPr="00FD1782">
        <w:t>000 ₽)</w:t>
      </w:r>
      <w:proofErr w:type="gramEnd"/>
      <w:r w:rsidR="00722B68" w:rsidRPr="00FD1782">
        <w:t xml:space="preserve"> впервые с начала наблюдений в первом квартале 2024 года перестал расти и составил 7,3 млн ₽</w:t>
      </w:r>
      <w:r>
        <w:t>»</w:t>
      </w:r>
      <w:r w:rsidR="00722B68" w:rsidRPr="00FD1782">
        <w:t>, — добавляется в обзоре.</w:t>
      </w:r>
    </w:p>
    <w:p w14:paraId="3FB22767" w14:textId="77777777" w:rsidR="00722B68" w:rsidRPr="00FD1782" w:rsidRDefault="00722B68" w:rsidP="00722B68">
      <w:r w:rsidRPr="00FD1782">
        <w:t>Для инвестора в облигации кредитный рейтинг эмитента — это первый и, пожалуй, самый важный фильтр при отборе бумаг в портфель. О том, что это такое и зачем он нужен, — в нашем материале.</w:t>
      </w:r>
    </w:p>
    <w:p w14:paraId="3E6FC103" w14:textId="5C686890" w:rsidR="00722B68" w:rsidRPr="00FD1782" w:rsidRDefault="009A0341" w:rsidP="00722B68">
      <w:hyperlink r:id="rId48" w:history="1">
        <w:r w:rsidR="00722B68" w:rsidRPr="00FD1782">
          <w:rPr>
            <w:rStyle w:val="a3"/>
          </w:rPr>
          <w:t>https://finuslugi.ru/navigator/news/novosti_bankovskoj_otrasli/investory-vlozhili-v-opify-1928-mlrd-za-kvartal-kuda-poshli-dengi</w:t>
        </w:r>
      </w:hyperlink>
      <w:r w:rsidR="00722B68" w:rsidRPr="00FD1782">
        <w:t xml:space="preserve"> </w:t>
      </w:r>
    </w:p>
    <w:p w14:paraId="0B9ADFC1" w14:textId="77777777" w:rsidR="006E46D2" w:rsidRPr="00FD1782" w:rsidRDefault="006E46D2" w:rsidP="006E46D2">
      <w:pPr>
        <w:pStyle w:val="2"/>
      </w:pPr>
      <w:bookmarkStart w:id="157" w:name="_Toc239144475"/>
      <w:r w:rsidRPr="00FD1782">
        <w:t>Банковское обозрение, 31.08.2026, Страховые компании активно развивают гибридные продукты</w:t>
      </w:r>
      <w:bookmarkEnd w:id="157"/>
    </w:p>
    <w:p w14:paraId="4F86A882" w14:textId="77777777" w:rsidR="006E46D2" w:rsidRPr="00FD1782" w:rsidRDefault="006E46D2" w:rsidP="003E5717">
      <w:pPr>
        <w:pStyle w:val="3"/>
      </w:pPr>
      <w:bookmarkStart w:id="158" w:name="_Toc239144476"/>
      <w:r w:rsidRPr="00FD1782">
        <w:t>Сразу несколько крупных страховщиков предлагают программы, сочетающие страхование жизни с ДМС или ПДС на фоне расширения рынка и роста сборов.</w:t>
      </w:r>
      <w:bookmarkEnd w:id="158"/>
    </w:p>
    <w:p w14:paraId="7BFB624F" w14:textId="0D3948A7" w:rsidR="006E46D2" w:rsidRPr="00FD1782" w:rsidRDefault="006E46D2" w:rsidP="006E46D2">
      <w:r w:rsidRPr="00FD1782">
        <w:t xml:space="preserve">Страховые компании в России начали активнее развивать гибридные продукты, следует из опроса участников рынка изданием </w:t>
      </w:r>
      <w:r w:rsidR="00327317">
        <w:t>«</w:t>
      </w:r>
      <w:r w:rsidRPr="00FD1782">
        <w:t>Коммерсантъ</w:t>
      </w:r>
      <w:r w:rsidR="00327317">
        <w:t>»</w:t>
      </w:r>
      <w:r w:rsidRPr="00FD1782">
        <w:t xml:space="preserve">. </w:t>
      </w:r>
      <w:r w:rsidR="00327317">
        <w:t>«</w:t>
      </w:r>
      <w:r w:rsidRPr="00FD1782">
        <w:t>СОГАЗ-Жизнь</w:t>
      </w:r>
      <w:r w:rsidR="00327317">
        <w:t>»</w:t>
      </w:r>
      <w:r w:rsidRPr="00FD1782">
        <w:t xml:space="preserve"> запустила программу, сочетающую накопительное страхование жизни (НСЖ) и ДМС; похожие продукты есть у </w:t>
      </w:r>
      <w:r w:rsidR="00327317">
        <w:t>«</w:t>
      </w:r>
      <w:r w:rsidRPr="00FD1782">
        <w:t>АльфаСтрахование-Жизнь</w:t>
      </w:r>
      <w:r w:rsidR="00327317">
        <w:t>»</w:t>
      </w:r>
      <w:r w:rsidRPr="00FD1782">
        <w:t xml:space="preserve">, </w:t>
      </w:r>
      <w:r w:rsidR="00327317">
        <w:t>«</w:t>
      </w:r>
      <w:proofErr w:type="spellStart"/>
      <w:r w:rsidRPr="00FD1782">
        <w:t>Совкомбанк</w:t>
      </w:r>
      <w:proofErr w:type="spellEnd"/>
      <w:r w:rsidRPr="00FD1782">
        <w:t xml:space="preserve"> Страхования</w:t>
      </w:r>
      <w:r w:rsidR="00327317">
        <w:t>»</w:t>
      </w:r>
      <w:r w:rsidRPr="00FD1782">
        <w:t xml:space="preserve"> и </w:t>
      </w:r>
      <w:r w:rsidR="00327317">
        <w:t>«</w:t>
      </w:r>
      <w:r w:rsidRPr="00FD1782">
        <w:t>МАКС-Жизнь</w:t>
      </w:r>
      <w:r w:rsidR="00327317">
        <w:t>»</w:t>
      </w:r>
      <w:r w:rsidRPr="00FD1782">
        <w:t xml:space="preserve">. </w:t>
      </w:r>
      <w:r w:rsidR="00327317">
        <w:t>«</w:t>
      </w:r>
      <w:r w:rsidRPr="00FD1782">
        <w:t xml:space="preserve">Капитал </w:t>
      </w:r>
      <w:proofErr w:type="spellStart"/>
      <w:r w:rsidRPr="00FD1782">
        <w:t>Лайф</w:t>
      </w:r>
      <w:proofErr w:type="spellEnd"/>
      <w:r w:rsidRPr="00FD1782">
        <w:t xml:space="preserve"> Страхование Жизни</w:t>
      </w:r>
      <w:r w:rsidR="00327317">
        <w:t>»</w:t>
      </w:r>
      <w:r w:rsidRPr="00FD1782">
        <w:t xml:space="preserve"> предлагает комбинацию долевого страхования жизни (ДСЖ) и медицинского страхования, а </w:t>
      </w:r>
      <w:r w:rsidR="00327317">
        <w:t>«</w:t>
      </w:r>
      <w:proofErr w:type="spellStart"/>
      <w:r w:rsidRPr="00FD1782">
        <w:t>Совкомбанк</w:t>
      </w:r>
      <w:proofErr w:type="spellEnd"/>
      <w:r w:rsidRPr="00FD1782">
        <w:t xml:space="preserve"> Страхование</w:t>
      </w:r>
      <w:r w:rsidR="00327317">
        <w:t>»</w:t>
      </w:r>
      <w:r w:rsidRPr="00FD1782">
        <w:t xml:space="preserve"> разрабатывает гибрид ДМС и программы долгосрочных сбережений.</w:t>
      </w:r>
    </w:p>
    <w:p w14:paraId="75F75DCB" w14:textId="60360F43" w:rsidR="006E46D2" w:rsidRPr="00FD1782" w:rsidRDefault="006E46D2" w:rsidP="006E46D2">
      <w:r w:rsidRPr="00FD1782">
        <w:t xml:space="preserve">Страховщики отмечают, что объединение страхования жизни и не жизни пока остается нетипичным для рынка. В </w:t>
      </w:r>
      <w:r w:rsidR="00327317">
        <w:t>«</w:t>
      </w:r>
      <w:r w:rsidRPr="00FD1782">
        <w:t>СОГАЗ-Жизнь</w:t>
      </w:r>
      <w:r w:rsidR="00327317">
        <w:t>»</w:t>
      </w:r>
      <w:r w:rsidRPr="00FD1782">
        <w:t xml:space="preserve"> поясняют, что их продукт рассчитан на семьи, ожидающие пополнения: клиентам доступно сопровождение беременности в клиниках, которое оплачивается за счет потенциального дохода от инвестирования средств.</w:t>
      </w:r>
    </w:p>
    <w:p w14:paraId="2DD62092" w14:textId="77777777" w:rsidR="006E46D2" w:rsidRPr="00FD1782" w:rsidRDefault="006E46D2" w:rsidP="006E46D2">
      <w:r w:rsidRPr="00FD1782">
        <w:t>Интерес к таким продуктам растет на фоне расширения рынка: по итогам первого полугодия 2026 года сборы по страхованию жизни увеличились на 15%, до 1,1 трлн рублей, взносы по НСЖ - более чем в 1,5 раза, до 864 млрд рублей, а сборы по ДМС выросли почти на 11%, до 178,5 млрд рублей.</w:t>
      </w:r>
    </w:p>
    <w:p w14:paraId="0AAC4334" w14:textId="77777777" w:rsidR="006E46D2" w:rsidRPr="00FD1782" w:rsidRDefault="006E46D2" w:rsidP="006E46D2">
      <w:r w:rsidRPr="00FD1782">
        <w:t>Участники рынка считают, что гибридные полисы помогают повышать продажи и удерживать клиентов за счет медицинского сервиса и длительного срока накоплений. При этом страховщики указывают, что такие продукты сложны в расчетах: для них нужно учитывать разные требования к резервам, отчетности и актуарной оценке, а также точно просчитывать экономику на весь срок договора.</w:t>
      </w:r>
    </w:p>
    <w:p w14:paraId="0D9AE448" w14:textId="77777777" w:rsidR="006E46D2" w:rsidRPr="00FD1782" w:rsidRDefault="009A0341" w:rsidP="006E46D2">
      <w:hyperlink r:id="rId49" w:history="1">
        <w:r w:rsidR="006E46D2" w:rsidRPr="00FD1782">
          <w:rPr>
            <w:rStyle w:val="a3"/>
          </w:rPr>
          <w:t>https://bosfera.ru/press-release/strahovye-kompanii-aktivno-razvivayut-gibridnye-produkty</w:t>
        </w:r>
      </w:hyperlink>
    </w:p>
    <w:p w14:paraId="2B91898E" w14:textId="419502F1" w:rsidR="00383A1E" w:rsidRPr="00FD1782" w:rsidRDefault="00383A1E" w:rsidP="00383A1E">
      <w:pPr>
        <w:pStyle w:val="2"/>
      </w:pPr>
      <w:bookmarkStart w:id="159" w:name="_Toc239144477"/>
      <w:r w:rsidRPr="00FD1782">
        <w:lastRenderedPageBreak/>
        <w:t>Pravda.ru, 31.08.2026, Российский рынок страхования переходит к созданию гибридных продуктов с ДМС</w:t>
      </w:r>
      <w:bookmarkEnd w:id="159"/>
    </w:p>
    <w:p w14:paraId="0956D8F1" w14:textId="77777777" w:rsidR="00383A1E" w:rsidRPr="00FD1782" w:rsidRDefault="00383A1E" w:rsidP="003E5717">
      <w:pPr>
        <w:pStyle w:val="3"/>
      </w:pPr>
      <w:bookmarkStart w:id="160" w:name="_Toc239144478"/>
      <w:r w:rsidRPr="00FD1782">
        <w:t>Российский рынок страхования переходит к созданию гибридных продуктов, которые объединяют страхование жизни, добровольное медицинское страхование (ДМС) и программы долгосрочных сбережений. Эта тенденция продиктована необходимостью удержания клиентов и давлением регулятора на традиционные сегменты.</w:t>
      </w:r>
      <w:bookmarkEnd w:id="160"/>
    </w:p>
    <w:p w14:paraId="63CD4C8C" w14:textId="77777777" w:rsidR="00383A1E" w:rsidRPr="00FD1782" w:rsidRDefault="00383A1E" w:rsidP="00383A1E">
      <w:r w:rsidRPr="00FD1782">
        <w:t>Центральный тезис новой стратегии страховщиков заключается в изменении ценности полиса для клиента. В классических схемах страхование жизни работает при наступлении редкого страхового случая, что часто ведет к расторжению договора. Интеграция медицинской составляющей создает постоянную точку контакта и практическую пользу от продукта в течение всего срока действия.</w:t>
      </w:r>
    </w:p>
    <w:p w14:paraId="55FE7D23" w14:textId="77777777" w:rsidR="00383A1E" w:rsidRPr="00FD1782" w:rsidRDefault="00383A1E" w:rsidP="00383A1E">
      <w:r w:rsidRPr="00FD1782">
        <w:t>На текущий момент гибридные решения внедряют несколько крупных игроков:</w:t>
      </w:r>
    </w:p>
    <w:p w14:paraId="1F137F3C" w14:textId="756A2AF2" w:rsidR="00383A1E" w:rsidRPr="00FD1782" w:rsidRDefault="00327317" w:rsidP="00383A1E">
      <w:r>
        <w:t>«</w:t>
      </w:r>
      <w:r w:rsidR="00383A1E" w:rsidRPr="00FD1782">
        <w:t>СОГАЗ-Жизнь</w:t>
      </w:r>
      <w:r>
        <w:t>»</w:t>
      </w:r>
      <w:r w:rsidR="00383A1E" w:rsidRPr="00FD1782">
        <w:t>: объединение накопительного страхования жизни (НСЖ) и ДМС для семей, где медицинское сопровождение беременности оплачивается за счет инвестиционного дохода.</w:t>
      </w:r>
    </w:p>
    <w:p w14:paraId="4A04DA44" w14:textId="0D4AC2A4" w:rsidR="00383A1E" w:rsidRPr="00FD1782" w:rsidRDefault="00327317" w:rsidP="00383A1E">
      <w:r>
        <w:t>«</w:t>
      </w:r>
      <w:r w:rsidR="00383A1E" w:rsidRPr="00FD1782">
        <w:t xml:space="preserve">Капитал </w:t>
      </w:r>
      <w:proofErr w:type="spellStart"/>
      <w:r w:rsidR="00383A1E" w:rsidRPr="00FD1782">
        <w:t>Лайф</w:t>
      </w:r>
      <w:proofErr w:type="spellEnd"/>
      <w:r w:rsidR="00383A1E" w:rsidRPr="00FD1782">
        <w:t xml:space="preserve"> страхование жизни</w:t>
      </w:r>
      <w:r>
        <w:t>»</w:t>
      </w:r>
      <w:r w:rsidR="00383A1E" w:rsidRPr="00FD1782">
        <w:t>: связка долевого страхования жизни с поддержкой при онкологии.</w:t>
      </w:r>
    </w:p>
    <w:p w14:paraId="373648C2" w14:textId="6F0518A2" w:rsidR="00383A1E" w:rsidRPr="00FD1782" w:rsidRDefault="00327317" w:rsidP="00383A1E">
      <w:r>
        <w:t>«</w:t>
      </w:r>
      <w:proofErr w:type="spellStart"/>
      <w:r w:rsidR="00383A1E" w:rsidRPr="00FD1782">
        <w:t>Совкомбанк</w:t>
      </w:r>
      <w:proofErr w:type="spellEnd"/>
      <w:r w:rsidR="00383A1E" w:rsidRPr="00FD1782">
        <w:t xml:space="preserve"> страхование</w:t>
      </w:r>
      <w:r>
        <w:t>»</w:t>
      </w:r>
      <w:r w:rsidR="00383A1E" w:rsidRPr="00FD1782">
        <w:t>: разработка гибрида ДМС и программ долгосрочных сбережений.</w:t>
      </w:r>
    </w:p>
    <w:p w14:paraId="3891FD17" w14:textId="53A6BBFA" w:rsidR="00383A1E" w:rsidRPr="00FD1782" w:rsidRDefault="00383A1E" w:rsidP="00383A1E">
      <w:r w:rsidRPr="00FD1782">
        <w:t xml:space="preserve">Аналогичные продукты запущены в </w:t>
      </w:r>
      <w:r w:rsidR="00327317">
        <w:t>«</w:t>
      </w:r>
      <w:r w:rsidRPr="00FD1782">
        <w:t>АльфаСтрахование-Жизни</w:t>
      </w:r>
      <w:r w:rsidR="00327317">
        <w:t>»</w:t>
      </w:r>
      <w:r w:rsidRPr="00FD1782">
        <w:t xml:space="preserve"> и </w:t>
      </w:r>
      <w:r w:rsidR="00327317">
        <w:t>«</w:t>
      </w:r>
      <w:r w:rsidRPr="00FD1782">
        <w:t>МАКС-Жизни</w:t>
      </w:r>
      <w:r w:rsidR="00327317">
        <w:t>»</w:t>
      </w:r>
      <w:r w:rsidRPr="00FD1782">
        <w:t>.</w:t>
      </w:r>
    </w:p>
    <w:p w14:paraId="53A72130" w14:textId="77777777" w:rsidR="00383A1E" w:rsidRPr="00FD1782" w:rsidRDefault="00383A1E" w:rsidP="00383A1E">
      <w:r w:rsidRPr="00FD1782">
        <w:t>Появление таких конструкций обусловлено двумя факторами: регуляторными ограничениями и дисбалансом в розничном сегменте.</w:t>
      </w:r>
    </w:p>
    <w:p w14:paraId="4DB1135E" w14:textId="77777777" w:rsidR="00383A1E" w:rsidRPr="00FD1782" w:rsidRDefault="00383A1E" w:rsidP="00383A1E">
      <w:r w:rsidRPr="00FD1782">
        <w:t>Первый фактор — новые стандарты ВСС, вступающие в силу 19 октября 2026 года. Они обязывают увеличить долю выплат по кредитному страхованию жизни до 30% в потребительских кредитах и до 50% в ипотеке. С учетом текущих банковских комиссий, достигающих 91% премии, сохранить прежнюю модель продукта станет невозможно.</w:t>
      </w:r>
    </w:p>
    <w:p w14:paraId="1D40CA54" w14:textId="77777777" w:rsidR="00383A1E" w:rsidRPr="00FD1782" w:rsidRDefault="00383A1E" w:rsidP="00383A1E">
      <w:r w:rsidRPr="00FD1782">
        <w:t>Второй фактор — падение среднего чека в розничном ДМС при одновременном росте сборов по НСЖ. Динамика показателей за первое полугодие 2026 года отражает этот разрыв:</w:t>
      </w:r>
    </w:p>
    <w:tbl>
      <w:tblPr>
        <w:tblW w:w="10164" w:type="dxa"/>
        <w:shd w:val="clear" w:color="auto" w:fill="FFFFFF"/>
        <w:tblCellMar>
          <w:top w:w="15" w:type="dxa"/>
          <w:left w:w="15" w:type="dxa"/>
          <w:bottom w:w="15" w:type="dxa"/>
          <w:right w:w="15" w:type="dxa"/>
        </w:tblCellMar>
        <w:tblLook w:val="04A0" w:firstRow="1" w:lastRow="0" w:firstColumn="1" w:lastColumn="0" w:noHBand="0" w:noVBand="1"/>
      </w:tblPr>
      <w:tblGrid>
        <w:gridCol w:w="5645"/>
        <w:gridCol w:w="4519"/>
      </w:tblGrid>
      <w:tr w:rsidR="00383A1E" w:rsidRPr="00383A1E" w14:paraId="546A3727" w14:textId="77777777">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F3FA"/>
            <w:tcMar>
              <w:top w:w="180" w:type="dxa"/>
              <w:left w:w="180" w:type="dxa"/>
              <w:bottom w:w="180" w:type="dxa"/>
              <w:right w:w="180" w:type="dxa"/>
            </w:tcMar>
            <w:vAlign w:val="center"/>
            <w:hideMark/>
          </w:tcPr>
          <w:p w14:paraId="47B298F2" w14:textId="77777777" w:rsidR="00383A1E" w:rsidRPr="00383A1E" w:rsidRDefault="00383A1E" w:rsidP="00383A1E">
            <w:r w:rsidRPr="00383A1E">
              <w:t>Показатель</w:t>
            </w:r>
          </w:p>
        </w:tc>
        <w:tc>
          <w:tcPr>
            <w:tcW w:w="0" w:type="auto"/>
            <w:tcBorders>
              <w:top w:val="single" w:sz="6" w:space="0" w:color="FFFFFF"/>
              <w:left w:val="single" w:sz="6" w:space="0" w:color="FFFFFF"/>
              <w:bottom w:val="single" w:sz="6" w:space="0" w:color="FFFFFF"/>
              <w:right w:val="single" w:sz="6" w:space="0" w:color="FFFFFF"/>
            </w:tcBorders>
            <w:shd w:val="clear" w:color="auto" w:fill="EEF3FA"/>
            <w:tcMar>
              <w:top w:w="180" w:type="dxa"/>
              <w:left w:w="180" w:type="dxa"/>
              <w:bottom w:w="180" w:type="dxa"/>
              <w:right w:w="180" w:type="dxa"/>
            </w:tcMar>
            <w:vAlign w:val="center"/>
            <w:hideMark/>
          </w:tcPr>
          <w:p w14:paraId="29A25A2D" w14:textId="77777777" w:rsidR="00383A1E" w:rsidRPr="00383A1E" w:rsidRDefault="00383A1E" w:rsidP="00383A1E">
            <w:r w:rsidRPr="00383A1E">
              <w:t>Значение / Динамика</w:t>
            </w:r>
          </w:p>
        </w:tc>
      </w:tr>
      <w:tr w:rsidR="00383A1E" w:rsidRPr="00383A1E" w14:paraId="260E9B09"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09D2C5F6" w14:textId="77777777" w:rsidR="00383A1E" w:rsidRPr="00383A1E" w:rsidRDefault="00383A1E" w:rsidP="00383A1E">
            <w:r w:rsidRPr="00383A1E">
              <w:t>Сборы по страхованию жизни (общие)</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76012C54" w14:textId="77777777" w:rsidR="00383A1E" w:rsidRPr="00383A1E" w:rsidRDefault="00383A1E" w:rsidP="00383A1E">
            <w:r w:rsidRPr="00383A1E">
              <w:t>1,1 трлн руб. (+15%)</w:t>
            </w:r>
          </w:p>
        </w:tc>
      </w:tr>
      <w:tr w:rsidR="00383A1E" w:rsidRPr="00383A1E" w14:paraId="4F61737B"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195E8050" w14:textId="77777777" w:rsidR="00383A1E" w:rsidRPr="00383A1E" w:rsidRDefault="00383A1E" w:rsidP="00383A1E">
            <w:r w:rsidRPr="00383A1E">
              <w:t>Взносы по НСЖ</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596D40F2" w14:textId="77777777" w:rsidR="00383A1E" w:rsidRPr="00383A1E" w:rsidRDefault="00383A1E" w:rsidP="00383A1E">
            <w:r w:rsidRPr="00383A1E">
              <w:t>864 млрд руб. (рост в 1,5 раза)</w:t>
            </w:r>
          </w:p>
        </w:tc>
      </w:tr>
      <w:tr w:rsidR="00383A1E" w:rsidRPr="00383A1E" w14:paraId="02D8B32D"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68982147" w14:textId="77777777" w:rsidR="00383A1E" w:rsidRPr="00383A1E" w:rsidRDefault="00383A1E" w:rsidP="00383A1E">
            <w:r w:rsidRPr="00383A1E">
              <w:t>Сборы по ДМС (общие)</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2F419AB4" w14:textId="77777777" w:rsidR="00383A1E" w:rsidRPr="00383A1E" w:rsidRDefault="00383A1E" w:rsidP="00383A1E">
            <w:r w:rsidRPr="00383A1E">
              <w:t>178,5 млрд руб. (+11%)</w:t>
            </w:r>
          </w:p>
        </w:tc>
      </w:tr>
      <w:tr w:rsidR="00383A1E" w:rsidRPr="00383A1E" w14:paraId="7748C3E3"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4E5E7946" w14:textId="77777777" w:rsidR="00383A1E" w:rsidRPr="00383A1E" w:rsidRDefault="00383A1E" w:rsidP="00383A1E">
            <w:r w:rsidRPr="00383A1E">
              <w:lastRenderedPageBreak/>
              <w:t>Средний чек ДМС (физлица)</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195F478E" w14:textId="77777777" w:rsidR="00383A1E" w:rsidRPr="00383A1E" w:rsidRDefault="00383A1E" w:rsidP="00383A1E">
            <w:r w:rsidRPr="00383A1E">
              <w:t>2 тыс. руб. (-13%)</w:t>
            </w:r>
          </w:p>
        </w:tc>
      </w:tr>
      <w:tr w:rsidR="00383A1E" w:rsidRPr="00383A1E" w14:paraId="24E363E8" w14:textId="77777777">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3D8FC93C" w14:textId="77777777" w:rsidR="00383A1E" w:rsidRPr="00383A1E" w:rsidRDefault="00383A1E" w:rsidP="00383A1E">
            <w:r w:rsidRPr="00383A1E">
              <w:t>Средний чек ДМС (</w:t>
            </w:r>
            <w:proofErr w:type="spellStart"/>
            <w:r w:rsidRPr="00383A1E">
              <w:t>корпораты</w:t>
            </w:r>
            <w:proofErr w:type="spellEnd"/>
            <w:r w:rsidRPr="00383A1E">
              <w:t>)</w:t>
            </w:r>
          </w:p>
        </w:tc>
        <w:tc>
          <w:tcPr>
            <w:tcW w:w="0" w:type="auto"/>
            <w:tcBorders>
              <w:top w:val="single" w:sz="6" w:space="0" w:color="D6E3F5"/>
              <w:left w:val="single" w:sz="6" w:space="0" w:color="D6E3F5"/>
              <w:bottom w:val="single" w:sz="6" w:space="0" w:color="D6E3F5"/>
              <w:right w:val="single" w:sz="6" w:space="0" w:color="D6E3F5"/>
            </w:tcBorders>
            <w:shd w:val="clear" w:color="auto" w:fill="FFFFFF"/>
            <w:tcMar>
              <w:top w:w="180" w:type="dxa"/>
              <w:left w:w="180" w:type="dxa"/>
              <w:bottom w:w="180" w:type="dxa"/>
              <w:right w:w="180" w:type="dxa"/>
            </w:tcMar>
            <w:vAlign w:val="center"/>
            <w:hideMark/>
          </w:tcPr>
          <w:p w14:paraId="5027E0AE" w14:textId="77777777" w:rsidR="00383A1E" w:rsidRPr="00383A1E" w:rsidRDefault="00383A1E" w:rsidP="00383A1E">
            <w:r w:rsidRPr="00383A1E">
              <w:t>7,2 тыс. руб. (+22%)</w:t>
            </w:r>
          </w:p>
        </w:tc>
      </w:tr>
    </w:tbl>
    <w:p w14:paraId="37BD3AFF" w14:textId="0CB99CB0" w:rsidR="00383A1E" w:rsidRPr="00FD1782" w:rsidRDefault="00383A1E" w:rsidP="00383A1E">
      <w:r w:rsidRPr="00FD1782">
        <w:t xml:space="preserve">Статистика показывает, что розничный сегмент ДМС теряет в доходности на одного клиента. Гибридные программы позволяют </w:t>
      </w:r>
      <w:r w:rsidR="00327317">
        <w:t>«</w:t>
      </w:r>
      <w:r w:rsidRPr="00FD1782">
        <w:t>перелить</w:t>
      </w:r>
      <w:r w:rsidR="00327317">
        <w:t>»</w:t>
      </w:r>
      <w:r w:rsidRPr="00FD1782">
        <w:t xml:space="preserve"> средства из растущего сегмента НСЖ в медицинское страхование, возвращая в розничный ДМС более высокий средний чек.</w:t>
      </w:r>
    </w:p>
    <w:p w14:paraId="718D2445" w14:textId="77777777" w:rsidR="00383A1E" w:rsidRPr="00FD1782" w:rsidRDefault="00383A1E" w:rsidP="00383A1E">
      <w:r w:rsidRPr="00FD1782">
        <w:t>Однако жизнеспособность этой модели ограничена финансовыми рисками. Медицинская часть в таких полисах часто финансируется за счет инвестиционного дохода накопительной составляющей. В условиях снижения рентабельности капитала страховщиков (с 27-33% в прошлые годы до 21,2% в первом полугодии 2026 года) и падения ключевой ставки с 21% до 15-16% за год, доходность вложений падает.</w:t>
      </w:r>
    </w:p>
    <w:p w14:paraId="4EB570E3" w14:textId="77777777" w:rsidR="00383A1E" w:rsidRPr="00FD1782" w:rsidRDefault="00383A1E" w:rsidP="00383A1E">
      <w:r w:rsidRPr="00FD1782">
        <w:t>При этом стоимость медицинских услуг демонстрирует стабильный рост, а договоры заключаются на многолетний период. Сочетание падающей прибыли отрасли (НКР прогнозирует ее сокращение минимум на 20% в 2026 году) и растущих затрат на медицину создает риск дефицита средств для исполнения обязательств по гибридным полисам.</w:t>
      </w:r>
    </w:p>
    <w:p w14:paraId="21B89E31" w14:textId="77777777" w:rsidR="00383A1E" w:rsidRPr="00FD1782" w:rsidRDefault="00383A1E" w:rsidP="00383A1E">
      <w:r w:rsidRPr="00FD1782">
        <w:t>Таким образом, переход к гибридам является вынужденной адаптацией к требованиям регулятора и попыткой спасти розничный ДМС, но долгосрочная устойчивость этих продуктов будет зависеть от способности страховщиков обеспечить доходность инвестиций выше темпов медицинской инфляции.</w:t>
      </w:r>
    </w:p>
    <w:p w14:paraId="2776507E" w14:textId="1C97924E" w:rsidR="00383A1E" w:rsidRPr="00B4563D" w:rsidRDefault="009A0341" w:rsidP="00383A1E">
      <w:hyperlink r:id="rId50" w:history="1">
        <w:r w:rsidR="00383A1E" w:rsidRPr="00FD1782">
          <w:rPr>
            <w:rStyle w:val="a3"/>
          </w:rPr>
          <w:t>https://www.pravda.ru/news/insurance/2398409-hybrid-insurance-products/</w:t>
        </w:r>
      </w:hyperlink>
      <w:r w:rsidR="00383A1E" w:rsidRPr="00FD1782">
        <w:t xml:space="preserve"> </w:t>
      </w:r>
    </w:p>
    <w:p w14:paraId="6BC22DEC" w14:textId="5F8A6F62" w:rsidR="00D22ED0" w:rsidRPr="00D22ED0" w:rsidRDefault="00D22ED0" w:rsidP="00D22ED0">
      <w:pPr>
        <w:pStyle w:val="2"/>
      </w:pPr>
      <w:bookmarkStart w:id="161" w:name="_Toc239144479"/>
      <w:r w:rsidRPr="00D22ED0">
        <w:t>Российские и иностранные инвестиции, 01.09.2026, ИИС третьего типа в 2026 году: пять проверок до открытия счета</w:t>
      </w:r>
      <w:bookmarkEnd w:id="161"/>
    </w:p>
    <w:p w14:paraId="1368A050" w14:textId="77777777" w:rsidR="00D22ED0" w:rsidRPr="00D22ED0" w:rsidRDefault="00D22ED0" w:rsidP="00D22ED0">
      <w:pPr>
        <w:pStyle w:val="3"/>
      </w:pPr>
      <w:bookmarkStart w:id="162" w:name="_Toc239144480"/>
      <w:r w:rsidRPr="00D22ED0">
        <w:t>В 2026 году индивидуальный инвестиционный счет третьего типа перестал быть новинкой, но еще не стал понятным бытовым инструментом. По данным Банка России за первый квартал, общее число ИИС достигло 6,5 млн, около 1,6 млн из них относились к третьему типу. Активы на всех ИИС выросли за квартал на 9 процентов и достигли 969 млрд рублей. При этом 74 процента брокерских счетов оставались пустыми. Эта цифра хорошо показывает разницу между открытием счета в приложении и настоящим финансовым решением.</w:t>
      </w:r>
      <w:bookmarkEnd w:id="162"/>
    </w:p>
    <w:p w14:paraId="2FDACDFE" w14:textId="77777777" w:rsidR="00D22ED0" w:rsidRPr="00D22ED0" w:rsidRDefault="00D22ED0" w:rsidP="00D22ED0">
      <w:r w:rsidRPr="00D22ED0">
        <w:t xml:space="preserve">ИИС не является отдельной ценной бумагой и сам по себе не приносит доход. Это особый режим учета активов, внутри которого владелец выбирает доступные инструменты и принимает рыночный риск. Налоговая льгота способна улучшить результат, но не исправит неподходящий срок, чрезмерную комиссию или покупку </w:t>
      </w:r>
      <w:r w:rsidRPr="00D22ED0">
        <w:lastRenderedPageBreak/>
        <w:t>актива, устройство которого инвестор не понимает. До кнопки открытия полезно пройти пять проверок.</w:t>
      </w:r>
    </w:p>
    <w:p w14:paraId="781D5433" w14:textId="77777777" w:rsidR="00D22ED0" w:rsidRPr="00D22ED0" w:rsidRDefault="00D22ED0" w:rsidP="00D22ED0">
      <w:r w:rsidRPr="00D22ED0">
        <w:t>1. Сформулируйте задачу в рублях и годах</w:t>
      </w:r>
    </w:p>
    <w:p w14:paraId="18341AF2" w14:textId="77777777" w:rsidR="00D22ED0" w:rsidRPr="00D22ED0" w:rsidRDefault="00D22ED0" w:rsidP="00D22ED0">
      <w:r w:rsidRPr="00D22ED0">
        <w:t>Запишите одну строку: для чего нужны деньги, когда они понадобятся и какую часть капитала допустимо временно не трогать. Для договора, заключенного в 2024-2026 годах, ФНС указывает пятилетний минимальный срок в правилах вычета на долгосрочные сбережения. Для договоров следующих лет этот срок постепенно увеличивается. Поэтому деньги на ремонт через два года, обучение ребенка в ближайшем учебном цикле или запас на случай потери дохода не стоит автоматически переносить на ИИС.</w:t>
      </w:r>
    </w:p>
    <w:p w14:paraId="21FA777A" w14:textId="77777777" w:rsidR="00D22ED0" w:rsidRPr="00E7263C" w:rsidRDefault="00D22ED0" w:rsidP="00D22ED0">
      <w:r w:rsidRPr="00D22ED0">
        <w:t xml:space="preserve">Пример. У семьи есть 600 тыс. рублей: 250 тыс. составляют резерв на четыре месяца расходов, 150 тыс. понадобятся на замену автомобиля через год, а оставшиеся 200 тыс. можно отложить надолго. </w:t>
      </w:r>
      <w:r w:rsidRPr="00E7263C">
        <w:t>Планировать ИИС разумно только от последней суммы. Смешивание трех целей на одном счете создаст риск досрочного закрытия в неудобный момент.</w:t>
      </w:r>
    </w:p>
    <w:p w14:paraId="20C65AB0" w14:textId="77777777" w:rsidR="00D22ED0" w:rsidRPr="00E7263C" w:rsidRDefault="00D22ED0" w:rsidP="00D22ED0">
      <w:r w:rsidRPr="00E7263C">
        <w:t>2. Посчитайте вычет по своей ситуации, а не по рекламному максимуму</w:t>
      </w:r>
    </w:p>
    <w:p w14:paraId="7491E3D5" w14:textId="77777777" w:rsidR="00D22ED0" w:rsidRPr="00E7263C" w:rsidRDefault="00D22ED0" w:rsidP="00D22ED0">
      <w:r w:rsidRPr="00E7263C">
        <w:t>ФНС разъясняет, что взносы на ИИС, открытый с 1 января 2024 года, могут входить в вычет на долгосрочные сбережения. Совокупный лимит учитываемых взносов составляет не более 400 тыс. рублей за налоговый период. В него входят не только средства на ИИС, но и предусмотренные законом взносы по другим договорам долгосрочных сбережений. Это единая корзина, а не отдельные 400 тыс. для каждого продукта.</w:t>
      </w:r>
    </w:p>
    <w:p w14:paraId="1BDE50AD" w14:textId="77777777" w:rsidR="00D22ED0" w:rsidRPr="00E7263C" w:rsidRDefault="00D22ED0" w:rsidP="00D22ED0">
      <w:r w:rsidRPr="00E7263C">
        <w:t>Размер реального возврата зависит от уплаченного НДФЛ, применимой ставки, других вычетов и соблюдения условий. Если человек внес 400 тыс. рублей, это еще не означает, что ему автоматически вернут рекламируемую сумму. Сначала нужно проверить справку о доходах и удержанном налоге, уже заявленные вычеты и сведения в личном кабинете ФНС. С 1 сентября 2026 года действует обновленная форма 3-НДФЛ для вычетов на долгосрочные сбережения. Пользователям личного кабинета ФНС вручную обновлять форму не требуется.</w:t>
      </w:r>
    </w:p>
    <w:p w14:paraId="3AC9BEB6" w14:textId="77777777" w:rsidR="00D22ED0" w:rsidRPr="00E7263C" w:rsidRDefault="00D22ED0" w:rsidP="00D22ED0">
      <w:r w:rsidRPr="00E7263C">
        <w:t>3. Проверьте число действующих договоров</w:t>
      </w:r>
    </w:p>
    <w:p w14:paraId="68A618FE" w14:textId="77777777" w:rsidR="00D22ED0" w:rsidRPr="00E7263C" w:rsidRDefault="00D22ED0" w:rsidP="00D22ED0">
      <w:r w:rsidRPr="00E7263C">
        <w:t>Правила ИИС третьего типа допускают несколько договоров, однако налоговые условия ограничивают их количество. ФНС указывает, что в течение срока действия договора у владельца не должно быть одновременно более двух других договоров ИИС, кроме специального случая перевода всех активов на новый счет. Перед открытием четвертого приложения нужно не вспоминать счета по иконкам, а запросить подтверждение у брокеров и сверить договоры.</w:t>
      </w:r>
    </w:p>
    <w:p w14:paraId="4719B00D" w14:textId="77777777" w:rsidR="00D22ED0" w:rsidRPr="00E7263C" w:rsidRDefault="00D22ED0" w:rsidP="00D22ED0">
      <w:r w:rsidRPr="00E7263C">
        <w:t>Сделайте таблицу из четырех столбцов: брокер, номер и дата договора, тип ИИС, состояние счета. Отдельно отметьте незавершенный перевод. Пустой счет тоже является договором, пока он не закрыт надлежащим образом. Именно поэтому массовое открытие ИИС по акции может позднее создать лишнюю переписку и налоговую неопределенность.</w:t>
      </w:r>
    </w:p>
    <w:p w14:paraId="3F83AC27" w14:textId="77777777" w:rsidR="00D22ED0" w:rsidRPr="00E7263C" w:rsidRDefault="00D22ED0" w:rsidP="00D22ED0">
      <w:r w:rsidRPr="00E7263C">
        <w:t>4. Выберите наполнение до пополнения</w:t>
      </w:r>
    </w:p>
    <w:p w14:paraId="39702E4F" w14:textId="77777777" w:rsidR="00D22ED0" w:rsidRPr="00E7263C" w:rsidRDefault="00D22ED0" w:rsidP="00D22ED0">
      <w:r w:rsidRPr="00E7263C">
        <w:lastRenderedPageBreak/>
        <w:t>В первом квартале 2026 года, по наблюдению Банка России, инвесторы чаще выбирали рублевые облигации в ожидании снижения ключевой ставки. Это описание поведения рынка, а не команда покупать облигации. Их цена меняется, эмитент может столкнуться с трудностями, а продажа до погашения способна принести как прибыль, так и убыток. Фонд, акция и денежный остаток имеют другой набор рисков и комиссий.</w:t>
      </w:r>
    </w:p>
    <w:p w14:paraId="1FAD53E2" w14:textId="77777777" w:rsidR="00D22ED0" w:rsidRPr="00E7263C" w:rsidRDefault="00D22ED0" w:rsidP="00D22ED0">
      <w:r w:rsidRPr="00E7263C">
        <w:t>Для каждого будущего инструмента выпишите источник дохода, возможный убыток, срок, ликвидность и все расходы. Если объяснение не помещается в пять простых предложений, покупку лучше отложить. Полезный предварительный портфель можно составить на бумаге: доля резерва вне ИИС, доля консервативной части, допустимая доля более изменчивых активов и правило пополнения. Цифры должны следовать из срока цели, а не из списка популярных бумаг.</w:t>
      </w:r>
    </w:p>
    <w:p w14:paraId="5777CE01" w14:textId="77777777" w:rsidR="00D22ED0" w:rsidRPr="00E7263C" w:rsidRDefault="00D22ED0" w:rsidP="00D22ED0">
      <w:r w:rsidRPr="00E7263C">
        <w:t>5. Проверьте брокера и тариф</w:t>
      </w:r>
    </w:p>
    <w:p w14:paraId="2A26F274" w14:textId="77777777" w:rsidR="00D22ED0" w:rsidRPr="00E7263C" w:rsidRDefault="00D22ED0" w:rsidP="00D22ED0">
      <w:r w:rsidRPr="00E7263C">
        <w:t>До передачи денег найдите юридическое лицо в сервисе Банка России по ИНН, ОГРН или номеру лицензии. Сверьте название из договора, а не только торговую марку приложения. Затем сохраните тариф и выпишите комиссии за сделки, депозитарное обслуживание, обслуживание счета, вывод и дополнительные пакеты. Нулевая комиссия в заголовке иногда относится лишь к одному действию или периоду.</w:t>
      </w:r>
    </w:p>
    <w:p w14:paraId="333009CF" w14:textId="77777777" w:rsidR="00D22ED0" w:rsidRPr="00E7263C" w:rsidRDefault="00D22ED0" w:rsidP="00D22ED0">
      <w:r w:rsidRPr="00E7263C">
        <w:t>Завершите проверку коротким решением: цель, минимальный срок, плановая сумма взносов, ожидаемый порядок получения вычета, список действующих ИИС, выбранный тариф и допустимый риск. Если хотя бы одна строка пуста, открытие можно перенести. Статистика пустых счетов показывает, что спешка не дает преимущества. Хороший ИИС начинается не с регистрации, а с понятного назначения каждого рубля.</w:t>
      </w:r>
    </w:p>
    <w:p w14:paraId="54F5107B" w14:textId="77777777" w:rsidR="00D22ED0" w:rsidRPr="00E7263C" w:rsidRDefault="00D22ED0" w:rsidP="00D22ED0">
      <w:r w:rsidRPr="00E7263C">
        <w:t>Материал носит информационный характер и не является индивидуальной инвестиционной или налоговой рекомендацией. Перед решением учитывайте условия договора и свою налоговую ситуацию.</w:t>
      </w:r>
    </w:p>
    <w:p w14:paraId="7645CF98" w14:textId="72EEE708" w:rsidR="00D22ED0" w:rsidRPr="00E7263C" w:rsidRDefault="009A0341" w:rsidP="00D22ED0">
      <w:hyperlink r:id="rId51" w:history="1">
        <w:r w:rsidR="00D22ED0" w:rsidRPr="00D44CAD">
          <w:rPr>
            <w:rStyle w:val="a3"/>
            <w:lang w:val="en-US"/>
          </w:rPr>
          <w:t>https</w:t>
        </w:r>
        <w:r w:rsidR="00D22ED0" w:rsidRPr="00E7263C">
          <w:rPr>
            <w:rStyle w:val="a3"/>
          </w:rPr>
          <w:t>://</w:t>
        </w:r>
        <w:r w:rsidR="00D22ED0" w:rsidRPr="00D44CAD">
          <w:rPr>
            <w:rStyle w:val="a3"/>
            <w:lang w:val="en-US"/>
          </w:rPr>
          <w:t>invest</w:t>
        </w:r>
        <w:r w:rsidR="00D22ED0" w:rsidRPr="00E7263C">
          <w:rPr>
            <w:rStyle w:val="a3"/>
          </w:rPr>
          <w:t>.</w:t>
        </w:r>
        <w:proofErr w:type="spellStart"/>
        <w:r w:rsidR="00D22ED0" w:rsidRPr="00D44CAD">
          <w:rPr>
            <w:rStyle w:val="a3"/>
            <w:lang w:val="en-US"/>
          </w:rPr>
          <w:t>rin</w:t>
        </w:r>
        <w:proofErr w:type="spellEnd"/>
        <w:r w:rsidR="00D22ED0" w:rsidRPr="00E7263C">
          <w:rPr>
            <w:rStyle w:val="a3"/>
          </w:rPr>
          <w:t>.</w:t>
        </w:r>
        <w:proofErr w:type="spellStart"/>
        <w:r w:rsidR="00D22ED0" w:rsidRPr="00D44CAD">
          <w:rPr>
            <w:rStyle w:val="a3"/>
            <w:lang w:val="en-US"/>
          </w:rPr>
          <w:t>ru</w:t>
        </w:r>
        <w:proofErr w:type="spellEnd"/>
        <w:r w:rsidR="00D22ED0" w:rsidRPr="00E7263C">
          <w:rPr>
            <w:rStyle w:val="a3"/>
          </w:rPr>
          <w:t>/</w:t>
        </w:r>
        <w:proofErr w:type="spellStart"/>
        <w:r w:rsidR="00D22ED0" w:rsidRPr="00D44CAD">
          <w:rPr>
            <w:rStyle w:val="a3"/>
            <w:lang w:val="en-US"/>
          </w:rPr>
          <w:t>novosti</w:t>
        </w:r>
        <w:proofErr w:type="spellEnd"/>
        <w:r w:rsidR="00D22ED0" w:rsidRPr="00E7263C">
          <w:rPr>
            <w:rStyle w:val="a3"/>
          </w:rPr>
          <w:t>/237590/</w:t>
        </w:r>
        <w:proofErr w:type="spellStart"/>
        <w:r w:rsidR="00D22ED0" w:rsidRPr="00D44CAD">
          <w:rPr>
            <w:rStyle w:val="a3"/>
            <w:lang w:val="en-US"/>
          </w:rPr>
          <w:t>iis</w:t>
        </w:r>
        <w:proofErr w:type="spellEnd"/>
        <w:r w:rsidR="00D22ED0" w:rsidRPr="00E7263C">
          <w:rPr>
            <w:rStyle w:val="a3"/>
          </w:rPr>
          <w:t>-</w:t>
        </w:r>
        <w:proofErr w:type="spellStart"/>
        <w:r w:rsidR="00D22ED0" w:rsidRPr="00D44CAD">
          <w:rPr>
            <w:rStyle w:val="a3"/>
            <w:lang w:val="en-US"/>
          </w:rPr>
          <w:t>tretego</w:t>
        </w:r>
        <w:proofErr w:type="spellEnd"/>
        <w:r w:rsidR="00D22ED0" w:rsidRPr="00E7263C">
          <w:rPr>
            <w:rStyle w:val="a3"/>
          </w:rPr>
          <w:t>-</w:t>
        </w:r>
        <w:proofErr w:type="spellStart"/>
        <w:r w:rsidR="00D22ED0" w:rsidRPr="00D44CAD">
          <w:rPr>
            <w:rStyle w:val="a3"/>
            <w:lang w:val="en-US"/>
          </w:rPr>
          <w:t>tipa</w:t>
        </w:r>
        <w:proofErr w:type="spellEnd"/>
        <w:r w:rsidR="00D22ED0" w:rsidRPr="00E7263C">
          <w:rPr>
            <w:rStyle w:val="a3"/>
          </w:rPr>
          <w:t>-2026-</w:t>
        </w:r>
        <w:proofErr w:type="spellStart"/>
        <w:r w:rsidR="00D22ED0" w:rsidRPr="00D44CAD">
          <w:rPr>
            <w:rStyle w:val="a3"/>
            <w:lang w:val="en-US"/>
          </w:rPr>
          <w:t>pyat</w:t>
        </w:r>
        <w:proofErr w:type="spellEnd"/>
        <w:r w:rsidR="00D22ED0" w:rsidRPr="00E7263C">
          <w:rPr>
            <w:rStyle w:val="a3"/>
          </w:rPr>
          <w:t>-</w:t>
        </w:r>
        <w:proofErr w:type="spellStart"/>
        <w:r w:rsidR="00D22ED0" w:rsidRPr="00D44CAD">
          <w:rPr>
            <w:rStyle w:val="a3"/>
            <w:lang w:val="en-US"/>
          </w:rPr>
          <w:t>proverok</w:t>
        </w:r>
        <w:proofErr w:type="spellEnd"/>
        <w:r w:rsidR="00D22ED0" w:rsidRPr="00E7263C">
          <w:rPr>
            <w:rStyle w:val="a3"/>
          </w:rPr>
          <w:t>-</w:t>
        </w:r>
        <w:r w:rsidR="00D22ED0" w:rsidRPr="00D44CAD">
          <w:rPr>
            <w:rStyle w:val="a3"/>
            <w:lang w:val="en-US"/>
          </w:rPr>
          <w:t>do</w:t>
        </w:r>
        <w:r w:rsidR="00D22ED0" w:rsidRPr="00E7263C">
          <w:rPr>
            <w:rStyle w:val="a3"/>
          </w:rPr>
          <w:t>-</w:t>
        </w:r>
        <w:proofErr w:type="spellStart"/>
        <w:r w:rsidR="00D22ED0" w:rsidRPr="00D44CAD">
          <w:rPr>
            <w:rStyle w:val="a3"/>
            <w:lang w:val="en-US"/>
          </w:rPr>
          <w:t>otkrytiya</w:t>
        </w:r>
        <w:proofErr w:type="spellEnd"/>
        <w:r w:rsidR="00D22ED0" w:rsidRPr="00E7263C">
          <w:rPr>
            <w:rStyle w:val="a3"/>
          </w:rPr>
          <w:t>.</w:t>
        </w:r>
        <w:r w:rsidR="00D22ED0" w:rsidRPr="00D44CAD">
          <w:rPr>
            <w:rStyle w:val="a3"/>
            <w:lang w:val="en-US"/>
          </w:rPr>
          <w:t>html</w:t>
        </w:r>
      </w:hyperlink>
      <w:r w:rsidR="00D22ED0" w:rsidRPr="00E7263C">
        <w:t xml:space="preserve"> </w:t>
      </w:r>
    </w:p>
    <w:p w14:paraId="3A3D7EA6" w14:textId="77777777" w:rsidR="0084700F" w:rsidRPr="00FD1782" w:rsidRDefault="0084700F" w:rsidP="0084700F">
      <w:pPr>
        <w:pStyle w:val="2"/>
      </w:pPr>
      <w:bookmarkStart w:id="163" w:name="_Toc239144481"/>
      <w:proofErr w:type="spellStart"/>
      <w:r w:rsidRPr="00FD1782">
        <w:t>PlusWorld.Ru</w:t>
      </w:r>
      <w:proofErr w:type="spellEnd"/>
      <w:r w:rsidRPr="00FD1782">
        <w:t xml:space="preserve">, 31.08.2026, </w:t>
      </w:r>
      <w:proofErr w:type="spellStart"/>
      <w:r w:rsidRPr="00FD1782">
        <w:t>СберИнвестиции</w:t>
      </w:r>
      <w:proofErr w:type="spellEnd"/>
      <w:r w:rsidRPr="00FD1782">
        <w:t xml:space="preserve"> готовы к запуску системы быстрых переводов ценных бумаг</w:t>
      </w:r>
      <w:bookmarkEnd w:id="163"/>
    </w:p>
    <w:p w14:paraId="64306B9D" w14:textId="77777777" w:rsidR="0084700F" w:rsidRPr="00FD1782" w:rsidRDefault="0084700F" w:rsidP="003E5717">
      <w:pPr>
        <w:pStyle w:val="3"/>
      </w:pPr>
      <w:bookmarkStart w:id="164" w:name="_Toc239144482"/>
      <w:r w:rsidRPr="00FD1782">
        <w:t xml:space="preserve">С 1 сентября перевести бумаги в </w:t>
      </w:r>
      <w:proofErr w:type="spellStart"/>
      <w:r w:rsidRPr="00FD1782">
        <w:t>СберИнвестиции</w:t>
      </w:r>
      <w:proofErr w:type="spellEnd"/>
      <w:r w:rsidRPr="00FD1782">
        <w:t xml:space="preserve"> от другого брокера можно будет в несколько кликов. Это существенно сэкономит время инвесторов и избавит их от необходимости самостоятельно разбираться в бюрократических нюансах.</w:t>
      </w:r>
      <w:bookmarkEnd w:id="164"/>
    </w:p>
    <w:p w14:paraId="309D408D" w14:textId="77777777" w:rsidR="0084700F" w:rsidRPr="00FD1782" w:rsidRDefault="0084700F" w:rsidP="0084700F">
      <w:r w:rsidRPr="00FD1782">
        <w:t>Для того чтобы перевести бумаги, достаточно зайти в приложение передающего брокера, выбрать счёт для списания, брокера-получателя и бумаги для перевода. Реквизиты брокера-получателя система заполнит автоматически, встречное поручение подавать не нужно.</w:t>
      </w:r>
    </w:p>
    <w:p w14:paraId="1BC224E3" w14:textId="77777777" w:rsidR="0084700F" w:rsidRPr="00FD1782" w:rsidRDefault="0084700F" w:rsidP="0084700F">
      <w:r w:rsidRPr="00FD1782">
        <w:t>Чтобы перевод прошёл успешно, важно учитывать:</w:t>
      </w:r>
    </w:p>
    <w:p w14:paraId="020DCCC5" w14:textId="77777777" w:rsidR="0084700F" w:rsidRPr="00FD1782" w:rsidRDefault="0084700F" w:rsidP="0084700F">
      <w:r w:rsidRPr="00FD1782">
        <w:t>время для перевода - перевод доступен в будни, в рабочее время депозитариев, обычно с 09:00 до 18:00 по московскому времени.</w:t>
      </w:r>
    </w:p>
    <w:p w14:paraId="66754CCC" w14:textId="77777777" w:rsidR="0084700F" w:rsidRPr="00FD1782" w:rsidRDefault="0084700F" w:rsidP="0084700F">
      <w:r w:rsidRPr="00FD1782">
        <w:t>инструменты, которые можно перевести - российские акции, облигации и паи.</w:t>
      </w:r>
    </w:p>
    <w:p w14:paraId="3D1026E6" w14:textId="2C04140C" w:rsidR="0084700F" w:rsidRPr="00FD1782" w:rsidRDefault="0084700F" w:rsidP="0084700F">
      <w:r w:rsidRPr="00FD1782">
        <w:lastRenderedPageBreak/>
        <w:t xml:space="preserve">как рассчитывается налог - для корректного расчёта налога при продаже активов, нужно уточнить в службе поддержки передающего брокера, направляет ли он автоматически </w:t>
      </w:r>
      <w:r w:rsidR="00327317">
        <w:t>«</w:t>
      </w:r>
      <w:r w:rsidRPr="00FD1782">
        <w:t>Отчёт о затратах на приобретение бумаг</w:t>
      </w:r>
      <w:r w:rsidR="00327317">
        <w:t>»</w:t>
      </w:r>
      <w:r w:rsidRPr="00FD1782">
        <w:t>. Если нет, то после перевода нужно запросить этот отчёт и передать его принимающей стороне, чтобы при продаже не платить налог со всей суммы переведённых активов. В отчёте указано, по какой цене инвестор приобрёл активы, эта информация нужна для корректного расчёта налога с дохода при продаже. Если инвестор продаст бумаги до предоставления новому брокеру такого отчёта, то брокер вернёт излишне уплаченный налог после получения отчёта.</w:t>
      </w:r>
    </w:p>
    <w:p w14:paraId="2FB1088B" w14:textId="77777777" w:rsidR="0084700F" w:rsidRPr="00FD1782" w:rsidRDefault="0084700F" w:rsidP="0084700F">
      <w:r w:rsidRPr="00FD1782">
        <w:t xml:space="preserve">· </w:t>
      </w:r>
      <w:proofErr w:type="spellStart"/>
      <w:r w:rsidRPr="00FD1782">
        <w:t>СберИнвестиции</w:t>
      </w:r>
      <w:proofErr w:type="spellEnd"/>
      <w:r w:rsidRPr="00FD1782">
        <w:t xml:space="preserve"> будут принимать ИИС, но видят большие риски потери инвесторами налоговых льгот - </w:t>
      </w:r>
      <w:proofErr w:type="spellStart"/>
      <w:r w:rsidRPr="00FD1782">
        <w:t>Сбер</w:t>
      </w:r>
      <w:proofErr w:type="spellEnd"/>
      <w:r w:rsidRPr="00FD1782">
        <w:t xml:space="preserve"> ведёт диалог с регулятором, чтобы найти решение этого вопроса. Для приёма ИИС путём быстрого перевода инвесторам необходимо открыть новый ИИС в </w:t>
      </w:r>
      <w:proofErr w:type="spellStart"/>
      <w:r w:rsidRPr="00FD1782">
        <w:t>Сбере</w:t>
      </w:r>
      <w:proofErr w:type="spellEnd"/>
      <w:r w:rsidRPr="00FD1782">
        <w:t xml:space="preserve"> и при открытии указать, что на этот счёт ожидается поступление перевода от другого брокера.</w:t>
      </w:r>
    </w:p>
    <w:p w14:paraId="35A17ECF" w14:textId="77777777" w:rsidR="0084700F" w:rsidRPr="00FD1782" w:rsidRDefault="0084700F" w:rsidP="0084700F">
      <w:r w:rsidRPr="00FD1782">
        <w:t>есть ли у инвестора статус квалифицированного инвестора у нового брокера - бумаги, доступные только квалифицированным инвесторам, будут переводиться только если у инвестора такой же статус у нового брокера. Иначе перевод будет отклоняться, а активы клиента останутся у профучастника, где и находились. Он сможет их перевести после получения статуса квалифицированного инвестора у нового брокера.</w:t>
      </w:r>
    </w:p>
    <w:p w14:paraId="0F8A9B87" w14:textId="77777777" w:rsidR="0084700F" w:rsidRPr="00FD1782" w:rsidRDefault="0084700F" w:rsidP="0084700F">
      <w:r w:rsidRPr="00FD1782">
        <w:t xml:space="preserve">Станислав </w:t>
      </w:r>
      <w:proofErr w:type="spellStart"/>
      <w:r w:rsidRPr="00FD1782">
        <w:t>Портненко</w:t>
      </w:r>
      <w:proofErr w:type="spellEnd"/>
      <w:r w:rsidRPr="00FD1782">
        <w:t xml:space="preserve">, руководитель брокерского бизнеса </w:t>
      </w:r>
      <w:proofErr w:type="spellStart"/>
      <w:r w:rsidRPr="00FD1782">
        <w:t>СберИнвестиций</w:t>
      </w:r>
      <w:proofErr w:type="spellEnd"/>
      <w:r w:rsidRPr="00FD1782">
        <w:t>:</w:t>
      </w:r>
    </w:p>
    <w:p w14:paraId="537D32BA" w14:textId="3FC1C7B8" w:rsidR="0084700F" w:rsidRPr="00FD1782" w:rsidRDefault="00327317" w:rsidP="0084700F">
      <w:r>
        <w:t>«</w:t>
      </w:r>
      <w:r w:rsidR="0084700F" w:rsidRPr="00FD1782">
        <w:t xml:space="preserve">Мы привыкли, что перевести деньги из одного банка в другой можно за считанные секунды. При этом перевод ценных бумаг от брокера к брокеру оставался для инвесторов настоящим испытанием. Сегодня мы на пороге масштабных перемен - уже с завтрашнего дня перевести ценные бумаги в </w:t>
      </w:r>
      <w:proofErr w:type="spellStart"/>
      <w:r w:rsidR="0084700F" w:rsidRPr="00FD1782">
        <w:t>СберИнвестиции</w:t>
      </w:r>
      <w:proofErr w:type="spellEnd"/>
      <w:r w:rsidR="0084700F" w:rsidRPr="00FD1782">
        <w:t xml:space="preserve"> можно будет в несколько кликов. Сложность перевода больше не будет удерживать инвестора у того или иного брокера, а значит все участники рынка будут ещё активнее работать над улучшением своих сервисов, что в итоге даст дополнительный импульс развитию всей индустрии</w:t>
      </w:r>
      <w:r>
        <w:t>»</w:t>
      </w:r>
      <w:r w:rsidR="0084700F" w:rsidRPr="00FD1782">
        <w:t>.</w:t>
      </w:r>
    </w:p>
    <w:p w14:paraId="061C8A74" w14:textId="5554F56C" w:rsidR="005E598F" w:rsidRPr="00FD1782" w:rsidRDefault="009A0341" w:rsidP="0084700F">
      <w:hyperlink r:id="rId52" w:history="1">
        <w:r w:rsidR="0084700F" w:rsidRPr="00FD1782">
          <w:rPr>
            <w:rStyle w:val="a3"/>
          </w:rPr>
          <w:t>https://plusworld.ru/articles/73945/</w:t>
        </w:r>
      </w:hyperlink>
    </w:p>
    <w:p w14:paraId="54422C1A" w14:textId="2B4181BA" w:rsidR="00A62F41" w:rsidRPr="005A1A04" w:rsidRDefault="00A62F41" w:rsidP="00A62F41">
      <w:pPr>
        <w:pStyle w:val="2"/>
      </w:pPr>
      <w:bookmarkStart w:id="165" w:name="_Toc239144483"/>
      <w:r>
        <w:t>NEWS.ru, 31.08.2026</w:t>
      </w:r>
      <w:r w:rsidRPr="005A1A04">
        <w:t xml:space="preserve">, </w:t>
      </w:r>
      <w:r>
        <w:t>Финансовая грамотность на каждом этапе жизни: бюджет, накопления</w:t>
      </w:r>
      <w:bookmarkEnd w:id="165"/>
    </w:p>
    <w:p w14:paraId="0F84FAA7" w14:textId="77777777" w:rsidR="00A62F41" w:rsidRDefault="00A62F41" w:rsidP="00A62F41">
      <w:pPr>
        <w:pStyle w:val="3"/>
      </w:pPr>
      <w:bookmarkStart w:id="166" w:name="_Toc239144484"/>
      <w:r>
        <w:t>Деньги - это не цель, а инструмент. Но, как и любой инструмент, им нужно уметь пользоваться. Финансовая грамотность - это не про скучные таблицы и тотальную экономию. Это про контроль над своей жизнью, свободу выбора и спокойствие за завтрашний день. И учиться этому никогда не рано и не поздно. Разбираем, как управлять деньгами на каждом этапе жизни: от карманных расходов подростка до семейного бюджета и накоплений.</w:t>
      </w:r>
      <w:bookmarkEnd w:id="166"/>
    </w:p>
    <w:p w14:paraId="7B90A3F8" w14:textId="77777777" w:rsidR="00A62F41" w:rsidRDefault="00A62F41" w:rsidP="00A62F41">
      <w:r>
        <w:t>Что такое финансовая грамотность без сложных терминов</w:t>
      </w:r>
    </w:p>
    <w:p w14:paraId="76EF4FFC" w14:textId="77777777" w:rsidR="00A62F41" w:rsidRDefault="00A62F41" w:rsidP="00A62F41">
      <w:r>
        <w:t xml:space="preserve">Обычно при этом словосочетании люди представляют себе сложные графики, биржевые котировки или многостраничные бухгалтерские отчеты. На самом деле подлинная финансовая грамотность означает умение принимать разумные решения относительно своих ресурсов, независимо от их объема. Это не про тотальную экономию и отказ от </w:t>
      </w:r>
      <w:r>
        <w:lastRenderedPageBreak/>
        <w:t>всех радостей жизни, а про умение расставлять приоритеты и контролировать собственное будущее.</w:t>
      </w:r>
    </w:p>
    <w:p w14:paraId="55DC7028" w14:textId="77777777" w:rsidR="00A62F41" w:rsidRDefault="00A62F41" w:rsidP="00A62F41">
      <w:r>
        <w:t>Если говорить предельно просто, данный навык держится на трех базовых китах:</w:t>
      </w:r>
    </w:p>
    <w:p w14:paraId="04C780E2" w14:textId="77777777" w:rsidR="00A62F41" w:rsidRDefault="00A62F41" w:rsidP="00A62F41">
      <w:r>
        <w:t>•</w:t>
      </w:r>
      <w:r>
        <w:tab/>
        <w:t xml:space="preserve">понимание своих реальных доходов и расходов; </w:t>
      </w:r>
    </w:p>
    <w:p w14:paraId="74A8031D" w14:textId="77777777" w:rsidR="00A62F41" w:rsidRDefault="00A62F41" w:rsidP="00A62F41">
      <w:r>
        <w:t>•</w:t>
      </w:r>
      <w:r>
        <w:tab/>
        <w:t xml:space="preserve">умение формировать резервы на случай непредвиденных обстоятельств; </w:t>
      </w:r>
    </w:p>
    <w:p w14:paraId="6C8C6565" w14:textId="77777777" w:rsidR="00A62F41" w:rsidRDefault="00A62F41" w:rsidP="00A62F41">
      <w:r>
        <w:t>•</w:t>
      </w:r>
      <w:r>
        <w:tab/>
        <w:t>способность защитить заработанное от инфляции и злоумышленников.</w:t>
      </w:r>
    </w:p>
    <w:p w14:paraId="611AC941" w14:textId="77777777" w:rsidR="00A62F41" w:rsidRDefault="00A62F41" w:rsidP="00A62F41">
      <w:r>
        <w:t>Когда человек понимает эти принципы, исчезает постоянный стресс от нехватки денег. Качественное освоение базовых правил дает свободу выбора: вы управляете деньгами, а не они диктуют вам условия жизни. Финансовая грамотность формируется постепенно, и начинать этот путь стоит как можно раньше.</w:t>
      </w:r>
    </w:p>
    <w:p w14:paraId="48242012" w14:textId="77777777" w:rsidR="00A62F41" w:rsidRDefault="00A62F41" w:rsidP="00A62F41">
      <w:r>
        <w:t>Подросток: карта, карманные деньги, мошенники и первые цели</w:t>
      </w:r>
    </w:p>
    <w:p w14:paraId="2CEF342C" w14:textId="77777777" w:rsidR="00A62F41" w:rsidRDefault="00A62F41" w:rsidP="00A62F41">
      <w:r>
        <w:t>Первый опыт взаимодействия с финансовой системой происходит в школьные годы. Сегодня детские банковские карты практически вытеснили наличные, что дает несовершеннолетним отличную возможность на практике понять, как вести бюджет в цифровом формате.</w:t>
      </w:r>
    </w:p>
    <w:p w14:paraId="6FB14975" w14:textId="77777777" w:rsidR="00A62F41" w:rsidRDefault="00A62F41" w:rsidP="00A62F41">
      <w:r>
        <w:t>Карманные деньги от родителей - это не просто средство для покупки перекусов, а первый финансовый тренажер. Подростку важно научиться вести бюджет грамотно, делить полученную сумму на части: отложить немного на долгожданный гаджет или игру, а остальное оставить на повседневные мелочи. Когда появляется четкая цель, копить становится намного интереснее.</w:t>
      </w:r>
    </w:p>
    <w:p w14:paraId="7F5C06A9" w14:textId="77777777" w:rsidR="00A62F41" w:rsidRDefault="00A62F41" w:rsidP="00A62F41">
      <w:r>
        <w:t xml:space="preserve">С появлением собственной пластиковой карты возникает необходимость изучить основы безопасности. Подростки часто становятся мишенью </w:t>
      </w:r>
      <w:proofErr w:type="spellStart"/>
      <w:r>
        <w:t>киберпреступников</w:t>
      </w:r>
      <w:proofErr w:type="spellEnd"/>
      <w:r>
        <w:t xml:space="preserve"> из-за своей доверчивости. Важно усвоить базовые правила безопасности. </w:t>
      </w:r>
    </w:p>
    <w:p w14:paraId="087876A9" w14:textId="77777777" w:rsidR="00A62F41" w:rsidRDefault="00A62F41" w:rsidP="00A62F41">
      <w:r>
        <w:t>•</w:t>
      </w:r>
      <w:r>
        <w:tab/>
        <w:t>Никогда и никому не сообщать трехзначный код с оборота карты и пароли из СМС.</w:t>
      </w:r>
    </w:p>
    <w:p w14:paraId="106CEF37" w14:textId="77777777" w:rsidR="00A62F41" w:rsidRDefault="00A62F41" w:rsidP="00A62F41">
      <w:r>
        <w:t>•</w:t>
      </w:r>
      <w:r>
        <w:tab/>
        <w:t>Не переходить по подозрительным ссылкам с «акциями» или «бесплатными игровыми предметами».</w:t>
      </w:r>
    </w:p>
    <w:p w14:paraId="3E21BED6" w14:textId="77777777" w:rsidR="00A62F41" w:rsidRDefault="00A62F41" w:rsidP="00A62F41">
      <w:r>
        <w:t>•</w:t>
      </w:r>
      <w:r>
        <w:tab/>
        <w:t xml:space="preserve">Включить </w:t>
      </w:r>
      <w:proofErr w:type="spellStart"/>
      <w:r>
        <w:t>push</w:t>
      </w:r>
      <w:proofErr w:type="spellEnd"/>
      <w:r>
        <w:t>-уведомления или СМС-информирование о каждой операции.</w:t>
      </w:r>
    </w:p>
    <w:p w14:paraId="2FA2F7E0" w14:textId="77777777" w:rsidR="00A62F41" w:rsidRDefault="00A62F41" w:rsidP="00A62F41">
      <w:r>
        <w:t>•</w:t>
      </w:r>
      <w:r>
        <w:tab/>
        <w:t>Установить разумные дневные лимиты на снятие наличных и онлайн-покупки.</w:t>
      </w:r>
    </w:p>
    <w:p w14:paraId="1A0C27F1" w14:textId="77777777" w:rsidR="00A62F41" w:rsidRDefault="00A62F41" w:rsidP="00A62F41">
      <w:r>
        <w:t>Если с юных лет понять принцип работы накопительных счетов и научиться контролировать спонтанные импульсы, во взрослую жизнь человек войдет абсолютно подготовленным к более серьезным финансовым задачам.</w:t>
      </w:r>
    </w:p>
    <w:p w14:paraId="5F64FAAD" w14:textId="77777777" w:rsidR="00A62F41" w:rsidRDefault="00A62F41" w:rsidP="00A62F41">
      <w:r>
        <w:t>Студент: нерегулярный доход, аренда, кредит и резерв</w:t>
      </w:r>
    </w:p>
    <w:p w14:paraId="3FF1AC8B" w14:textId="77777777" w:rsidR="00A62F41" w:rsidRDefault="00A62F41" w:rsidP="00A62F41">
      <w:r>
        <w:t xml:space="preserve">Студенческие годы - время высокой активности и первого опыта самостоятельного проживания. Главная проблема этого периода заключается в нестабильности денежных потоков. Стипендия, поддержка родителей, разовые подработки или </w:t>
      </w:r>
      <w:proofErr w:type="spellStart"/>
      <w:r>
        <w:t>фриланс</w:t>
      </w:r>
      <w:proofErr w:type="spellEnd"/>
      <w:r>
        <w:t xml:space="preserve"> формируют </w:t>
      </w:r>
      <w:proofErr w:type="spellStart"/>
      <w:r>
        <w:t>волатильный</w:t>
      </w:r>
      <w:proofErr w:type="spellEnd"/>
      <w:r>
        <w:t xml:space="preserve"> доход, который легко потратить в первую же неделю месяца.</w:t>
      </w:r>
    </w:p>
    <w:p w14:paraId="6A72FC16" w14:textId="77777777" w:rsidR="00A62F41" w:rsidRDefault="00A62F41" w:rsidP="00A62F41">
      <w:r>
        <w:t xml:space="preserve">Главный навык для студента - освоить технологию того, как вести личный бюджет в условиях неопределенности. Когда поступления нерегулярны, в первую очередь нужно распределять средства на базовые негибкие расходы: оплату общежития или съемной </w:t>
      </w:r>
      <w:r>
        <w:lastRenderedPageBreak/>
        <w:t>квартиры, проездной билет и минимальный набор продуктов. Лишь после этого остаток распределяется по дням до следующего предполагаемого пополнения баланса.</w:t>
      </w:r>
    </w:p>
    <w:p w14:paraId="583DBCC5" w14:textId="77777777" w:rsidR="00A62F41" w:rsidRDefault="00A62F41" w:rsidP="00A62F41">
      <w:r>
        <w:t xml:space="preserve">Второй опасный подводный камень студенчества - доступные кредитные карты и </w:t>
      </w:r>
      <w:proofErr w:type="spellStart"/>
      <w:r>
        <w:t>микрозаймы</w:t>
      </w:r>
      <w:proofErr w:type="spellEnd"/>
      <w:r>
        <w:t>. Желание купить дорогой девайс или сходить на концерт прямо сейчас часто толкает на необдуманные финансовые шаги. Берегите себя от кредитных обязательств с высокой процентной ставкой, когда у вас еще нет постоянной работы.</w:t>
      </w:r>
    </w:p>
    <w:p w14:paraId="537FB72B" w14:textId="77777777" w:rsidR="00A62F41" w:rsidRDefault="00A62F41" w:rsidP="00A62F41">
      <w:r>
        <w:t>Вместо кредитов студенту жизненно необходима минимальная финансовая подушка, пусть даже размером в три-четыре тысячи рублей. Она выручит, если сломается ноутбук или потребуется срочно купить лекарства.</w:t>
      </w:r>
    </w:p>
    <w:p w14:paraId="65A2D226" w14:textId="77777777" w:rsidR="00A62F41" w:rsidRDefault="00A62F41" w:rsidP="00A62F41">
      <w:r>
        <w:t>Один взрослый: учет, обязательные расходы и финансовая подушка</w:t>
      </w:r>
    </w:p>
    <w:p w14:paraId="3264DA5E" w14:textId="77777777" w:rsidR="00A62F41" w:rsidRDefault="00A62F41" w:rsidP="00A62F41">
      <w:r>
        <w:t>С началом полноценной трудовой карьеры доходы становятся регулярными, но одновременно возрастает и ответственность. Незамужние специалисты или люди, живущие отдельно, самостоятельно закрывают весь спектр жизненных потребностей. На этом этапе грамотно организованный личный бюджет позволяет избежать ситуации, когда зарплата уходит неизвестно куда.</w:t>
      </w:r>
    </w:p>
    <w:p w14:paraId="621A0477" w14:textId="77777777" w:rsidR="00A62F41" w:rsidRDefault="00A62F41" w:rsidP="00A62F41">
      <w:r>
        <w:t>Существуют десятки сервисов и приложений, но учет можно вести даже в простой таблице. Главное - разделять траты на категории. К обязательным относятся ЖКХ, аренда, кредиты, связь, страховка и базовое питание. К переменным - развлечения, одежда, хобби и кафе.</w:t>
      </w:r>
    </w:p>
    <w:p w14:paraId="1B2A2B8A" w14:textId="77777777" w:rsidR="00A62F41" w:rsidRDefault="00A62F41" w:rsidP="00A62F41">
      <w:r>
        <w:t>Первостепенной задачей взрослого человека становится создание запаса прочности. Финансовая подушка должна закрывать от трех до шести месяцев ваших привычных расходов. Эти средства не предназначены для отпуска или покупки новой техники. Их задача - гарантировать вам уверенность и время на поиск нового места в случае увольнения, болезни или глобальных экономических потрясений. Держать такой резерв лучше всего на высоколиквидных накопительных счетах с ежедневным начислением процента.</w:t>
      </w:r>
    </w:p>
    <w:p w14:paraId="77511DA6" w14:textId="77777777" w:rsidR="00A62F41" w:rsidRDefault="00A62F41" w:rsidP="00A62F41">
      <w:r>
        <w:t>Пара и семья: общий, раздельный или гибридный бюджет</w:t>
      </w:r>
    </w:p>
    <w:p w14:paraId="7DEB61DC" w14:textId="77777777" w:rsidR="00A62F41" w:rsidRDefault="00A62F41" w:rsidP="00A62F41">
      <w:r>
        <w:t>Когда двое начинают вести общее хозяйство, финансовый вопрос становится одним из ключевых факторов стабильности союза. Прозрачность и отсутствие секретов в деньгах уберегают от большинства бытовых конфликтов. При этом единого идеального рецепта для всех не существует, поэтому супругам важно сразу обсудить, какой формат им ближе: общий или раздельный бюджет они будут формировать.</w:t>
      </w:r>
    </w:p>
    <w:p w14:paraId="4A163F2A" w14:textId="77777777" w:rsidR="00A62F41" w:rsidRDefault="00A62F41" w:rsidP="00A62F41">
      <w:r>
        <w:t>В современной практике выделяют три основных формата взаимодействия.</w:t>
      </w:r>
    </w:p>
    <w:p w14:paraId="52820D0B" w14:textId="77777777" w:rsidR="00A62F41" w:rsidRDefault="00A62F41" w:rsidP="00A62F41">
      <w:r>
        <w:t>•</w:t>
      </w:r>
      <w:r>
        <w:tab/>
        <w:t>Полностью общий бюджет. Все доходы складываются в «один котел», откуда оплачиваются любые счета, покупки и накопления. Такой подход требует абсолютного доверия и полного совпадения жизненных взглядов.</w:t>
      </w:r>
    </w:p>
    <w:p w14:paraId="623B3037" w14:textId="77777777" w:rsidR="00A62F41" w:rsidRDefault="00A62F41" w:rsidP="00A62F41">
      <w:r>
        <w:t>•</w:t>
      </w:r>
      <w:r>
        <w:tab/>
        <w:t>Раздельный бюджет. Каждый партнер полностью распоряжается своими заработанными деньгами. Общие траты (аренда, продукты, коммунальные услуги) делятся пополам или пропорционально доходам.</w:t>
      </w:r>
    </w:p>
    <w:p w14:paraId="13B5AA4A" w14:textId="77777777" w:rsidR="00A62F41" w:rsidRDefault="00A62F41" w:rsidP="00A62F41">
      <w:r>
        <w:t>•</w:t>
      </w:r>
      <w:r>
        <w:tab/>
        <w:t xml:space="preserve">Гибридный (смешанный) формат. Наиболее гибкая и популярная модель. Супруги скидываются определенным процентом или фиксированной суммой на единый </w:t>
      </w:r>
      <w:r>
        <w:lastRenderedPageBreak/>
        <w:t>счет для закрытия общих семейных нужд и совместных накоплений, но при этом у каждого остаются личные деньги, за траты которых не нужно отчитываться.</w:t>
      </w:r>
    </w:p>
    <w:p w14:paraId="3B529979" w14:textId="77777777" w:rsidR="00A62F41" w:rsidRDefault="00A62F41" w:rsidP="00A62F41">
      <w:r>
        <w:t>Выбирая между тем, делать ли общий или раздельный бюджет, отталкивайтесь от психологического комфорта обоих партнеров. Главное правило любого семейного формата - наличие у каждого человека собственного пространства и своих личных средств.</w:t>
      </w:r>
    </w:p>
    <w:p w14:paraId="6AD68076" w14:textId="77777777" w:rsidR="00A62F41" w:rsidRDefault="00A62F41" w:rsidP="00A62F41">
      <w:r>
        <w:t>Когда в семье появляются дети, выстраивать семейный бюджет становится еще сложнее. К обязательным тратам добавляются детские сады, секции, одежда и медицинское обслуживание. Планирование в таком случае должно быть более долгосрочным и учитывать крупные покупки на несколько месяцев или даже лет вперед.</w:t>
      </w:r>
    </w:p>
    <w:p w14:paraId="3D70ACE2" w14:textId="77777777" w:rsidR="00A62F41" w:rsidRDefault="00A62F41" w:rsidP="00A62F41">
      <w:r>
        <w:t>Метод трех конвертов: обязательное, будущее, свободное</w:t>
      </w:r>
    </w:p>
    <w:p w14:paraId="26A52362" w14:textId="77777777" w:rsidR="00A62F41" w:rsidRDefault="00A62F41" w:rsidP="00A62F41">
      <w:r>
        <w:t>Существует множество сложных систем распределения финансов, но одна из самых наглядных и применимых в повседневности - метод трех конвертов. В классическом виде он использовал бумажные конверты, но в эпоху онлайн-банкинга его легко реализовать с помощью дополнительных счетов или виртуальных «копилок».</w:t>
      </w:r>
    </w:p>
    <w:p w14:paraId="284B32CE" w14:textId="77777777" w:rsidR="00A62F41" w:rsidRDefault="00A62F41" w:rsidP="00A62F41">
      <w:r>
        <w:t>Суть метода заключается в мгновенном разделении любого поступившего дохода на три принципиальные категории.</w:t>
      </w:r>
    </w:p>
    <w:p w14:paraId="67E8D842" w14:textId="77777777" w:rsidR="00A62F41" w:rsidRDefault="00A62F41" w:rsidP="00A62F41">
      <w:r>
        <w:t>•</w:t>
      </w:r>
      <w:r>
        <w:tab/>
        <w:t>Первый конверт - «Обязательные платежи». Сюда отправляются средства на квартиру, погашение долгов, покупку еды, транспорт, медицину и связь. Это тот фундамент, без которого жизнедеятельность невозможно продолжать.</w:t>
      </w:r>
    </w:p>
    <w:p w14:paraId="6ABD4A7E" w14:textId="77777777" w:rsidR="00A62F41" w:rsidRDefault="00A62F41" w:rsidP="00A62F41">
      <w:r>
        <w:t>•</w:t>
      </w:r>
      <w:r>
        <w:tab/>
        <w:t>Второй конверт - «Будущее». Это инвестиции в вашу безопасность и развитие. Сюда откладывается процент на формирование подушки безопасности, крупные покупки, образование или пенсионные накопления. В идеале пополнять этот конверт нужно сразу в день получения дохода по правилу «заплати сначала себе».</w:t>
      </w:r>
    </w:p>
    <w:p w14:paraId="7ADFC0E7" w14:textId="77777777" w:rsidR="00A62F41" w:rsidRDefault="00A62F41" w:rsidP="00A62F41">
      <w:r>
        <w:t>•</w:t>
      </w:r>
      <w:r>
        <w:tab/>
        <w:t>Третий конверт - «Свободные траты». Остаток средств, который можно тратить без зазрения совести на развлечения, подарки, хобби и удовольствия.</w:t>
      </w:r>
    </w:p>
    <w:p w14:paraId="74F844CB" w14:textId="77777777" w:rsidR="00A62F41" w:rsidRDefault="00A62F41" w:rsidP="00A62F41">
      <w:r>
        <w:t>Метод трех конвертов хорош своей гибкостью. Вам не нужно жестко высчитывать проценты до копейки, как предлагают некоторые теории (например, правило 50/30/20). Пропорции могут меняться в зависимости от вашего текущего дохода, наличия долгов и семейного положения. Главное - соблюдать сам принцип деления средств.</w:t>
      </w:r>
    </w:p>
    <w:p w14:paraId="737408B8" w14:textId="77777777" w:rsidR="00A62F41" w:rsidRDefault="00A62F41" w:rsidP="00A62F41">
      <w:r>
        <w:t>Как копить без режима тотальной экономии</w:t>
      </w:r>
    </w:p>
    <w:p w14:paraId="457F671D" w14:textId="77777777" w:rsidR="00A62F41" w:rsidRDefault="00A62F41" w:rsidP="00A62F41">
      <w:r>
        <w:t>Многие считают, что накопления требуют мучительных ограничений и отказа от любых радостей жизни. На практике тотальная экономия приводит лишь к финансовому «срыву», когда человек импульсивно тратит все отложенное. Для того чтобы разобраться с тем, как копить деньги без стресса, стоит применить системный подход и внедрить автоматизацию.</w:t>
      </w:r>
    </w:p>
    <w:p w14:paraId="43A3AF82" w14:textId="77777777" w:rsidR="00A62F41" w:rsidRDefault="00A62F41" w:rsidP="00A62F41">
      <w:r>
        <w:t>Полезные привычки для комфортного накопления перечисляем ниже.</w:t>
      </w:r>
    </w:p>
    <w:p w14:paraId="7990DE3F" w14:textId="77777777" w:rsidR="00A62F41" w:rsidRDefault="00A62F41" w:rsidP="00A62F41">
      <w:r>
        <w:t>•</w:t>
      </w:r>
      <w:r>
        <w:tab/>
        <w:t xml:space="preserve">Автоматические округления и </w:t>
      </w:r>
      <w:proofErr w:type="spellStart"/>
      <w:r>
        <w:t>автонакопления</w:t>
      </w:r>
      <w:proofErr w:type="spellEnd"/>
      <w:r>
        <w:t>. Настройте в банковском приложении автоматический перевод небольшого процента с каждого списания или округление трат до десятков и сотен рублей в копилку. Это абсолютно незаметно для бюджета, но за год формирует внушительную сумму.</w:t>
      </w:r>
    </w:p>
    <w:p w14:paraId="45AB16CA" w14:textId="77777777" w:rsidR="00A62F41" w:rsidRDefault="00A62F41" w:rsidP="00A62F41">
      <w:r>
        <w:lastRenderedPageBreak/>
        <w:t>•</w:t>
      </w:r>
      <w:r>
        <w:tab/>
        <w:t xml:space="preserve">Отсрочка эмоциональных покупок. Если вы увидели вещь, которая не была запланирована, дайте себе «правило 48 часов». За два дня первичное </w:t>
      </w:r>
      <w:proofErr w:type="spellStart"/>
      <w:r>
        <w:t>дофаминовое</w:t>
      </w:r>
      <w:proofErr w:type="spellEnd"/>
      <w:r>
        <w:t xml:space="preserve"> возбуждение пройдет, и вы сможете здраво оценить, действительно ли вам нужен этот предмет.</w:t>
      </w:r>
    </w:p>
    <w:p w14:paraId="4F961F9E" w14:textId="77777777" w:rsidR="00A62F41" w:rsidRDefault="00A62F41" w:rsidP="00A62F41">
      <w:r>
        <w:t>•</w:t>
      </w:r>
      <w:r>
        <w:tab/>
        <w:t xml:space="preserve">Анализ подписок и мелких трат. Ежедневный кофе на вынос или неиспользуемые </w:t>
      </w:r>
      <w:proofErr w:type="spellStart"/>
      <w:r>
        <w:t>стриминговые</w:t>
      </w:r>
      <w:proofErr w:type="spellEnd"/>
      <w:r>
        <w:t xml:space="preserve"> сервисы незаметно вытягивают из кармана крупные суммы. Оптимизируйте их без жестких лишений.</w:t>
      </w:r>
    </w:p>
    <w:p w14:paraId="4D47E13D" w14:textId="77777777" w:rsidR="00A62F41" w:rsidRDefault="00A62F41" w:rsidP="00A62F41">
      <w:r>
        <w:t>Понимая, как копить деньги на конкретные цели (например, путешествие или учебу), вы превращаете процесс накопления в увлекательную игру с видимым результатом, а не в унылую обязанность.</w:t>
      </w:r>
    </w:p>
    <w:p w14:paraId="56755C33" w14:textId="77777777" w:rsidR="00A62F41" w:rsidRDefault="00A62F41" w:rsidP="00A62F41">
      <w:r>
        <w:t>Чему можно научиться у бабушек и мам, а что устарело</w:t>
      </w:r>
    </w:p>
    <w:p w14:paraId="6F5F050A" w14:textId="77777777" w:rsidR="00A62F41" w:rsidRDefault="00A62F41" w:rsidP="00A62F41">
      <w:r>
        <w:t>Старшее поколение обладает уникальным опытом выживания в условиях экономических кризисов и дефицита. Некоторые из их привычек весьма актуальны и сегодня, тогда как другие безнадежно устарели в современной цифровой реальности.</w:t>
      </w:r>
    </w:p>
    <w:p w14:paraId="2B513BC8" w14:textId="77777777" w:rsidR="00A62F41" w:rsidRDefault="00A62F41" w:rsidP="00A62F41">
      <w:r>
        <w:t>Что стоит перенять?</w:t>
      </w:r>
    </w:p>
    <w:p w14:paraId="666F37C1" w14:textId="77777777" w:rsidR="00A62F41" w:rsidRDefault="00A62F41" w:rsidP="00A62F41">
      <w:r>
        <w:t>•</w:t>
      </w:r>
      <w:r>
        <w:tab/>
        <w:t>Бережливое отношение к ресурсам. Привычка рационально использовать продукты, беречь вещи и не переплачивать за бренд отлично помогает оптимизировать семейный бюджет в любые времена.</w:t>
      </w:r>
    </w:p>
    <w:p w14:paraId="53BAC79F" w14:textId="77777777" w:rsidR="00A62F41" w:rsidRDefault="00A62F41" w:rsidP="00A62F41">
      <w:r>
        <w:t>•</w:t>
      </w:r>
      <w:r>
        <w:tab/>
        <w:t>Отсутствие мелких потребительских долгов. Старое правило «жить по средствам» уберегает от попадания в кабальные кредитные петли.</w:t>
      </w:r>
    </w:p>
    <w:p w14:paraId="3F88F6CE" w14:textId="77777777" w:rsidR="00A62F41" w:rsidRDefault="00A62F41" w:rsidP="00A62F41">
      <w:r>
        <w:t>Что устарело?</w:t>
      </w:r>
    </w:p>
    <w:p w14:paraId="047100BA" w14:textId="77777777" w:rsidR="00A62F41" w:rsidRDefault="00A62F41" w:rsidP="00A62F41">
      <w:r>
        <w:t>•</w:t>
      </w:r>
      <w:r>
        <w:tab/>
        <w:t>Хранение сбережений под матрасом. Наличные деньги под подушкой гарантированно обесцениваются из-за инфляции. Финансовая грамотность требует применения безопасных банковских инструментов: депозитов и накопительных счетов с выплатой процентов.</w:t>
      </w:r>
    </w:p>
    <w:p w14:paraId="7E358269" w14:textId="77777777" w:rsidR="00A62F41" w:rsidRDefault="00A62F41" w:rsidP="00A62F41">
      <w:r>
        <w:t>•</w:t>
      </w:r>
      <w:r>
        <w:tab/>
        <w:t xml:space="preserve">Страх перед банковскими картами. Отказ от безналичного расчета лишает вас </w:t>
      </w:r>
      <w:proofErr w:type="spellStart"/>
      <w:r>
        <w:t>кешбэка</w:t>
      </w:r>
      <w:proofErr w:type="spellEnd"/>
      <w:r>
        <w:t>, процента на остаток и удобной аналитики расходов.</w:t>
      </w:r>
    </w:p>
    <w:p w14:paraId="65D8E1BD" w14:textId="77777777" w:rsidR="00A62F41" w:rsidRDefault="00A62F41" w:rsidP="00A62F41">
      <w:r>
        <w:t>Что я пожелал бы себе 20 лет назад: тратить осознанно, а не бояться денег</w:t>
      </w:r>
    </w:p>
    <w:p w14:paraId="4C590991" w14:textId="77777777" w:rsidR="00A62F41" w:rsidRDefault="00A62F41" w:rsidP="00A62F41">
      <w:r>
        <w:t>Главная ошибка начинающих - воспринимать финансы как источник постоянной тревоги. В молодости легко впасть в крайность: либо спускать все заработанное за один день, либо панически бояться потратить лишний рубль.</w:t>
      </w:r>
    </w:p>
    <w:p w14:paraId="0ED0EDD3" w14:textId="77777777" w:rsidR="00A62F41" w:rsidRDefault="00A62F41" w:rsidP="00A62F41">
      <w:r>
        <w:t>Опыт показывает, что деньги - это всего лишь инструмент, обеспечивающий комфорт, безопасность и возможности. Важно научиться тратить их осознанно. Осознанность означает, что каждая покупка приносит вам реальную пользу или искреннюю радость, а не является реакцией на стресс или чужую рекламу. Если вы научитесь вести личный бюджет без фанатизма, вы обретете баланс между настоящим моментом и уверенным будущим.</w:t>
      </w:r>
    </w:p>
    <w:p w14:paraId="00406B95" w14:textId="77777777" w:rsidR="00A62F41" w:rsidRDefault="00A62F41" w:rsidP="00A62F41">
      <w:r>
        <w:t>Ежемесячный чек-лист финансовой безопасности</w:t>
      </w:r>
    </w:p>
    <w:p w14:paraId="426BE1E2" w14:textId="77777777" w:rsidR="00A62F41" w:rsidRDefault="00A62F41" w:rsidP="00A62F41">
      <w:r>
        <w:t>Чтобы держать свои дела в порядке и защитить средства от внешних угроз, выделяйте 15 минут в конце каждого месяца на проверку простых пунктов.</w:t>
      </w:r>
    </w:p>
    <w:p w14:paraId="3FC58221" w14:textId="77777777" w:rsidR="00A62F41" w:rsidRDefault="00A62F41" w:rsidP="00A62F41">
      <w:r>
        <w:lastRenderedPageBreak/>
        <w:t>•</w:t>
      </w:r>
      <w:r>
        <w:tab/>
        <w:t>Проверьте подписки. Отключите сервисы, которыми не пользовались в течение последних 30 дней.</w:t>
      </w:r>
    </w:p>
    <w:p w14:paraId="171E0ADA" w14:textId="77777777" w:rsidR="00A62F41" w:rsidRDefault="00A62F41" w:rsidP="00A62F41">
      <w:r>
        <w:t>•</w:t>
      </w:r>
      <w:r>
        <w:tab/>
        <w:t>Анализируйте траты. Посмотрите структурированный отчет в банковском приложении: обошлись ли вы без незапланированных пробоин в бюджете.</w:t>
      </w:r>
    </w:p>
    <w:p w14:paraId="7692FF05" w14:textId="77777777" w:rsidR="00A62F41" w:rsidRDefault="00A62F41" w:rsidP="00A62F41">
      <w:r>
        <w:t>•</w:t>
      </w:r>
      <w:r>
        <w:tab/>
        <w:t>Обновите пароли и лимиты. Убедитесь, что на ваших картах стоят лимиты на интернет-покупки без СМС-подтверждения.</w:t>
      </w:r>
    </w:p>
    <w:p w14:paraId="004E5B01" w14:textId="77777777" w:rsidR="00A62F41" w:rsidRDefault="00A62F41" w:rsidP="00A62F41">
      <w:r>
        <w:t>•</w:t>
      </w:r>
      <w:r>
        <w:tab/>
        <w:t>Пополните резерв. Переведите запланированную сумму в свой накопительный фонд или на счет подушки безопасности.</w:t>
      </w:r>
    </w:p>
    <w:p w14:paraId="5905F653" w14:textId="77777777" w:rsidR="00A62F41" w:rsidRDefault="00A62F41" w:rsidP="00A62F41">
      <w:r>
        <w:t>•</w:t>
      </w:r>
      <w:r>
        <w:tab/>
        <w:t>Оцените свой семейный бюджет. Обсудите с близкими финансовые планы на следующий месяц, чтобы избежать сюрпризов.</w:t>
      </w:r>
    </w:p>
    <w:p w14:paraId="671FB7F6" w14:textId="6418B855" w:rsidR="0084700F" w:rsidRPr="00A62F41" w:rsidRDefault="009A0341" w:rsidP="00A62F41">
      <w:hyperlink r:id="rId53" w:history="1">
        <w:r w:rsidR="00A62F41" w:rsidRPr="00196C5A">
          <w:rPr>
            <w:rStyle w:val="a3"/>
          </w:rPr>
          <w:t>https://news.ru/family/finansy/finansovaya-gramotnost-na-kazhdom-etape-zhizni-byudzhet-nakopleniya</w:t>
        </w:r>
      </w:hyperlink>
      <w:r w:rsidR="00A62F41" w:rsidRPr="00A62F41">
        <w:t xml:space="preserve"> </w:t>
      </w:r>
    </w:p>
    <w:p w14:paraId="2861C876" w14:textId="474263B6" w:rsidR="002B2470" w:rsidRPr="002B2470" w:rsidRDefault="002B2470" w:rsidP="002B2470">
      <w:pPr>
        <w:pStyle w:val="2"/>
      </w:pPr>
      <w:bookmarkStart w:id="167" w:name="_Toc239144485"/>
      <w:proofErr w:type="spellStart"/>
      <w:r w:rsidRPr="002B2470">
        <w:t>ПапаБанкир.ру</w:t>
      </w:r>
      <w:proofErr w:type="spellEnd"/>
      <w:r w:rsidRPr="002B2470">
        <w:t>, 31.08.2026, Скрытая инфляция: признаки, виды и последствия для ваших денег</w:t>
      </w:r>
      <w:bookmarkEnd w:id="167"/>
    </w:p>
    <w:p w14:paraId="4A540D0A" w14:textId="77777777" w:rsidR="002B2470" w:rsidRPr="002B2470" w:rsidRDefault="002B2470" w:rsidP="002B2470">
      <w:pPr>
        <w:pStyle w:val="3"/>
      </w:pPr>
      <w:bookmarkStart w:id="168" w:name="_Toc239144486"/>
      <w:r w:rsidRPr="002B2470">
        <w:t>Заметили, что зарплата тратится быстрее, а на полке всё те же товары, но пачка стала легче? Это и есть скрытая инфляция - рост цен, который маскируется под неизменную стоимость, но проявляется через уменьшение объёма упаковки, ухудшение качества продукта или незаметное повышение тарифов на услуги. В отличие от открытой инфляции, которая видна напрямую в ценниках, скрытая форма действует исподтишка: официальный уровень инфляции может показывать скромные 4-5% в год, а реальное снижение покупательной способности денег населения ощущается куда сильнее. Разница между статистикой и повседневным опытом - то, что заставляет и вкладчиков, и предпринимателей, и студентов-экономистов искать ответы на один вопрос: почему деньги обесцениваются быстрее, чем говорят цифры.</w:t>
      </w:r>
      <w:bookmarkEnd w:id="168"/>
    </w:p>
    <w:p w14:paraId="15851EFD" w14:textId="77777777" w:rsidR="002B2470" w:rsidRPr="002B2470" w:rsidRDefault="002B2470" w:rsidP="002B2470">
      <w:r w:rsidRPr="002B2470">
        <w:t>Что вы получите после прочтения этой статьи? Вы научитесь распознавать признаки скрытой инфляции в реальных экономических процессах, поймёте, чем она отличается от открытой и подавленной форм, и узнаете конкретные способы защиты сбережений от незаметного обесценивания. Материал будет полезен и тем, кто хранит деньги на депозите, и тем, кто анализирует издержки бизнеса, и тем, кто готовится к экзамену по макроэкономике - каждый найдёт практические ориентиры и логику, основанную на фактах, а не на догадках.</w:t>
      </w:r>
    </w:p>
    <w:p w14:paraId="2F028808" w14:textId="77777777" w:rsidR="002B2470" w:rsidRPr="002B2470" w:rsidRDefault="002B2470" w:rsidP="002B2470">
      <w:r w:rsidRPr="002B2470">
        <w:t>Что такое скрытая инфляция</w:t>
      </w:r>
    </w:p>
    <w:p w14:paraId="0F29769F" w14:textId="77777777" w:rsidR="002B2470" w:rsidRPr="002B2470" w:rsidRDefault="002B2470" w:rsidP="002B2470">
      <w:r w:rsidRPr="002B2470">
        <w:t>Чтобы разобраться, что такое скрытая инфляция, представьте ситуацию: цена на упаковку кофе в магазине не изменилась, но вес пачки уменьшился с 250 до 200 граммов. Формально ценник остался прежним, а по факту вы платите за грамм продукта на 20% больше. Это и есть суть явления - рост цен на товары и услуги, который не отражается в официальных ценниках, но ощущается через ухудшение качества, уменьшение объёма упаковки, снижение доступности товаров или введение дополнительных платных опций там, где раньше всё было включено в базовую стоимость.</w:t>
      </w:r>
    </w:p>
    <w:p w14:paraId="44B871D3" w14:textId="77777777" w:rsidR="002B2470" w:rsidRPr="002B2470" w:rsidRDefault="002B2470" w:rsidP="002B2470">
      <w:r w:rsidRPr="002B2470">
        <w:lastRenderedPageBreak/>
        <w:t>Изображение сгенерировано с помощью искусственного интеллекта</w:t>
      </w:r>
    </w:p>
    <w:p w14:paraId="72F3911A" w14:textId="77777777" w:rsidR="002B2470" w:rsidRPr="002B2470" w:rsidRDefault="002B2470" w:rsidP="002B2470">
      <w:r w:rsidRPr="002B2470">
        <w:t>Экономисты относят скрытую инфляцию к видам инфляции наряду с открытой и подавленной. Виды инфляции - скрытая, открытая и подавленная - различаются не по причинам возникновения, а по способу проявления в экономике. Государству и бизнесу зачастую выгодно маскировать реальный рост издержек: производители опасаются потерять покупателей при прямом повышении цен, а государство заинтересовано в сохранении низких официальных показателей инфляции, которые влияют на индексацию пенсий, зарплат бюджетников и социальных выплат. Чем ниже официальная цифра инфляции, тем меньше расходов на компенсации.</w:t>
      </w:r>
    </w:p>
    <w:p w14:paraId="05129067" w14:textId="77777777" w:rsidR="002B2470" w:rsidRPr="002B2470" w:rsidRDefault="002B2470" w:rsidP="002B2470">
      <w:r w:rsidRPr="002B2470">
        <w:t>Связь с денежной массой здесь прямая: когда в экономике становится больше денег, а объём предложения товаров на рынке не растёт пропорционально, возникает избыточный спрос. Производители реагируют на этот дисбаланс - либо повышают цены открыто, либо, если такое повышение по каким-то причинам невыгодно или запрещено, идут по пути скрытого удорожания. Именно из-за нехватки предложения при растущем спросе инфляция и приобретает скрытые формы.</w:t>
      </w:r>
    </w:p>
    <w:p w14:paraId="343A7FEF" w14:textId="77777777" w:rsidR="002B2470" w:rsidRPr="002B2470" w:rsidRDefault="002B2470" w:rsidP="002B2470">
      <w:r w:rsidRPr="002B2470">
        <w:t>Отличие скрытой инфляции от открытой</w:t>
      </w:r>
    </w:p>
    <w:p w14:paraId="434AB65C" w14:textId="77777777" w:rsidR="002B2470" w:rsidRPr="002B2470" w:rsidRDefault="002B2470" w:rsidP="002B2470">
      <w:r w:rsidRPr="002B2470">
        <w:t>Открытая инфляция - это прямой и видимый рост цен на товары, который потребитель фиксирует сразу: вчера батон стоил 40 рублей, сегодня - 45. Скрытая инфляция действует иначе: цена на ценнике не меняется, но реальная стоимость единицы товара растёт за счёт уменьшения объёма, ухудшения состава или исчезновения товара с полок.</w:t>
      </w:r>
    </w:p>
    <w:p w14:paraId="2442CCA7" w14:textId="77777777" w:rsidR="002B2470" w:rsidRPr="002B2470" w:rsidRDefault="002B2470" w:rsidP="002B2470">
      <w:r w:rsidRPr="002B2470">
        <w:t>По критерию видимости открытая форма выигрывает в прозрачности - её легко заметить и измерить статистически. Скрытую инфляцию сложнее отследить: официальная статистика её часто не улавливает, поскольку методики расчёта индекса цен не всегда учитывают изменение веса упаковки или состава продукта. Государство реагирует на открытую инфляцию монетарными мерами - например, повышением ключевой ставки, а на скрытую инфляцию - гораздо реже и медленнее, поскольку формально проблема не видна в отчётах.</w:t>
      </w:r>
    </w:p>
    <w:p w14:paraId="31B1E55B" w14:textId="77777777" w:rsidR="002B2470" w:rsidRPr="002B2470" w:rsidRDefault="002B2470" w:rsidP="002B2470">
      <w:r w:rsidRPr="002B2470">
        <w:t>Оба вида инфляции могут проявляться с разной интенсивностью - от умеренной до галопирующей и даже перерастать в гиперинфляцию, но открытая форма заметна сразу, а скрытая инфляция накапливается постепенно, маскируя истинный масштаб обесценивания денег.</w:t>
      </w:r>
    </w:p>
    <w:p w14:paraId="10B8A0DD" w14:textId="77777777" w:rsidR="002B2470" w:rsidRPr="002B2470" w:rsidRDefault="002B2470" w:rsidP="002B2470">
      <w:r w:rsidRPr="002B2470">
        <w:t>Механизм возникновения скрытой инфляции</w:t>
      </w:r>
    </w:p>
    <w:p w14:paraId="15FFF8BB" w14:textId="77777777" w:rsidR="002B2470" w:rsidRPr="002B2470" w:rsidRDefault="002B2470" w:rsidP="002B2470">
      <w:r w:rsidRPr="002B2470">
        <w:t>Скрытая инфляция возникает, когда в экономике формируется дисбаланс между спросом на товары и реальными возможностями производства обеспечить нужный объём предложения. Процесс развивается поэтапно.</w:t>
      </w:r>
    </w:p>
    <w:p w14:paraId="17F5EB7D" w14:textId="77777777" w:rsidR="002B2470" w:rsidRPr="002B2470" w:rsidRDefault="002B2470" w:rsidP="002B2470">
      <w:r w:rsidRPr="002B2470">
        <w:t>Сначала растёт денежная масса - например, из-за эмиссии или льготного кредитования. Одновременно увеличиваются издержки производства: дорожает сырьё, логистика, рабочая сила. Производитель оказывается перед выбором - поднять цену открыто или найти обходной путь, ведь резкое повышение цен рискует отпугнуть покупателей.</w:t>
      </w:r>
    </w:p>
    <w:p w14:paraId="5057CDCF" w14:textId="77777777" w:rsidR="002B2470" w:rsidRPr="002B2470" w:rsidRDefault="002B2470" w:rsidP="002B2470">
      <w:r w:rsidRPr="002B2470">
        <w:t xml:space="preserve">Если повышение цен ограничено административно (государственным регулированием тарифов, социальной чувствительностью товара) или невыгодно с маркетинговой точки зрения, компании идут на хитрости: уменьшают объём упаковки, заменяют дорогие компоненты дешёвыми аналогами, сокращают ассортимент и объём предложения. Итог </w:t>
      </w:r>
      <w:r w:rsidRPr="002B2470">
        <w:lastRenderedPageBreak/>
        <w:t>- дефицит товаров в привычном качестве и объёме, а покупатель платит прежнюю цену за меньшую ценность, хотя формально инфляция в отчётах остаётся низкой.</w:t>
      </w:r>
    </w:p>
    <w:p w14:paraId="537F6F44" w14:textId="77777777" w:rsidR="002B2470" w:rsidRPr="002B2470" w:rsidRDefault="002B2470" w:rsidP="002B2470">
      <w:r w:rsidRPr="002B2470">
        <w:t>Признаки скрытой инфляции</w:t>
      </w:r>
    </w:p>
    <w:p w14:paraId="5ADC6136" w14:textId="77777777" w:rsidR="002B2470" w:rsidRPr="002B2470" w:rsidRDefault="002B2470" w:rsidP="002B2470">
      <w:r w:rsidRPr="002B2470">
        <w:t xml:space="preserve">Опытный потребитель распознаёт скрытую инфляцию не по официальным сводкам, а по мелочам повседневной жизни. Признаки инфляции проявляются сразу в нескольких плоскостях: меняется качество товаров и услуг, сокращается объём упаковки при неизменном ценнике, а на некоторых рынках возникает дефицит и очереди. По отдельности каждый из этих сигналов можно списать на случайность, </w:t>
      </w:r>
      <w:proofErr w:type="gramStart"/>
      <w:r w:rsidRPr="002B2470">
        <w:t>но</w:t>
      </w:r>
      <w:proofErr w:type="gramEnd"/>
      <w:r w:rsidRPr="002B2470">
        <w:t xml:space="preserve"> если они повторяются регулярно и сразу в нескольких категориях товаров - это уже система инфляции, а не совпадение.</w:t>
      </w:r>
    </w:p>
    <w:p w14:paraId="538A48D5" w14:textId="77777777" w:rsidR="002B2470" w:rsidRPr="002B2470" w:rsidRDefault="002B2470" w:rsidP="002B2470">
      <w:r w:rsidRPr="002B2470">
        <w:t>Объединяет все три маркера одно: формально цена в чеке остаётся прежней или растёт незначительно, а фактическое снижение покупательной способности денег из-за инфляции происходит незаметно для официальной статистики. Вы платите столько же или почти столько же, но получаете меньше продукции, худшего качества или вовсе не можете найти нужный товар на полке. Разберём каждый признак инфляции подробнее.</w:t>
      </w:r>
    </w:p>
    <w:p w14:paraId="7B18E2A6" w14:textId="77777777" w:rsidR="002B2470" w:rsidRPr="002B2470" w:rsidRDefault="002B2470" w:rsidP="002B2470">
      <w:r w:rsidRPr="002B2470">
        <w:t>Снижение качества товаров и услуг</w:t>
      </w:r>
    </w:p>
    <w:p w14:paraId="04BC0141" w14:textId="77777777" w:rsidR="002B2470" w:rsidRPr="002B2470" w:rsidRDefault="002B2470" w:rsidP="002B2470">
      <w:r w:rsidRPr="002B2470">
        <w:t>Первый и самый распространённый способ скрыть инфляцию издержек - ухудшить состав продукции, оставив цену на прежнем уровне. Производители заменяют дорогое сырьё дешёвыми аналогами: натуральное масло - пальмовым, мясной фарш - соевым белком, качественный пластик - более хрупким составом. Внешне товар выглядит так же, упаковка не меняется, а стоимость товаров остаётся стабильной, но потребительские свойства продукта заметно падают под влиянием скрытой инфляции.</w:t>
      </w:r>
    </w:p>
    <w:p w14:paraId="3B88D356" w14:textId="77777777" w:rsidR="002B2470" w:rsidRPr="002B2470" w:rsidRDefault="002B2470" w:rsidP="002B2470">
      <w:r w:rsidRPr="002B2470">
        <w:t>Это явление затрагивает практически все категории. В продуктах питания снижается доля основного ингредиента в пользу заменителей и загустителей. В бытовой технике сокращается срок службы деталей, урезается гарантийный ресурс, используются более тонкие материалы корпуса. В сфере услуг сервисные компании сокращают время работы мастера, урезают перечень бесплатных опций или снижают квалификационные требования к персоналу, сохраняя при этом прежний прайс. Потребитель, который внимательно сравнивает состав на упаковке или ощущает, что качество услуги стало хуже при той же цене, фактически фиксирует классический пример инфляции в скрытой форме.</w:t>
      </w:r>
    </w:p>
    <w:p w14:paraId="0B2050FA" w14:textId="77777777" w:rsidR="002B2470" w:rsidRPr="002B2470" w:rsidRDefault="002B2470" w:rsidP="002B2470">
      <w:r w:rsidRPr="002B2470">
        <w:t>Уменьшение объема упаковки при той же цене</w:t>
      </w:r>
    </w:p>
    <w:p w14:paraId="71CF4C47" w14:textId="77777777" w:rsidR="002B2470" w:rsidRPr="002B2470" w:rsidRDefault="002B2470" w:rsidP="002B2470">
      <w:r w:rsidRPr="002B2470">
        <w:t xml:space="preserve">Второй признак инфляции - приём, известный как </w:t>
      </w:r>
      <w:proofErr w:type="spellStart"/>
      <w:r w:rsidRPr="002B2470">
        <w:t>шринкфляция</w:t>
      </w:r>
      <w:proofErr w:type="spellEnd"/>
      <w:r w:rsidRPr="002B2470">
        <w:t>: производитель уменьшает вес или объём продукта, оставляя цену без изменений. Пачка стирального порошка вместо 3 кг весит 2,7 кг, шоколадка вместо 100 граммов - 85, а бутылка напитка вместо литра содержит 900 миллилитров. Ценник на полке остаётся прежним, поэтому покупатель на автомате воспринимает это как отсутствие инфляции.</w:t>
      </w:r>
    </w:p>
    <w:p w14:paraId="38AE283E" w14:textId="77777777" w:rsidR="002B2470" w:rsidRPr="002B2470" w:rsidRDefault="002B2470" w:rsidP="002B2470">
      <w:r w:rsidRPr="002B2470">
        <w:t xml:space="preserve">Чаще всего </w:t>
      </w:r>
      <w:proofErr w:type="spellStart"/>
      <w:r w:rsidRPr="002B2470">
        <w:t>шринкфляция</w:t>
      </w:r>
      <w:proofErr w:type="spellEnd"/>
      <w:r w:rsidRPr="002B2470">
        <w:t xml:space="preserve"> встречается в категории сладостей, напитков и бытовой химии - товарах повседневного спроса, где потребитель редко перепроверяет </w:t>
      </w:r>
      <w:proofErr w:type="spellStart"/>
      <w:r w:rsidRPr="002B2470">
        <w:t>граммовку</w:t>
      </w:r>
      <w:proofErr w:type="spellEnd"/>
      <w:r w:rsidRPr="002B2470">
        <w:t xml:space="preserve"> при каждой покупке. Итог для кошелька прост: на одну и ту же сумму денег теперь можно купить меньше продукции, а значит, реальная стоимость единицы товара выросла из-за инфляции, даже если цифра на ценнике не изменилась. Чтобы заметить этот признак </w:t>
      </w:r>
      <w:r w:rsidRPr="002B2470">
        <w:lastRenderedPageBreak/>
        <w:t>инфляции, полезно периодически сверять вес упаковок знакомых товаров - если объём набора постепенно сокращается год за годом, это верный сигнал скрытого удорожания.</w:t>
      </w:r>
    </w:p>
    <w:p w14:paraId="0C4AB44F" w14:textId="77777777" w:rsidR="002B2470" w:rsidRPr="002B2470" w:rsidRDefault="002B2470" w:rsidP="002B2470">
      <w:r w:rsidRPr="002B2470">
        <w:t>Дефицит и очереди как индикатор</w:t>
      </w:r>
    </w:p>
    <w:p w14:paraId="28F3EFC0" w14:textId="77777777" w:rsidR="002B2470" w:rsidRPr="002B2470" w:rsidRDefault="002B2470" w:rsidP="002B2470">
      <w:r w:rsidRPr="002B2470">
        <w:t>Третий маркер инфляции связан не с ценниками, а с самим наличием товара. Дефицит товаров и очереди в магазинах часто указывают на подавленную инфляцию - ситуацию, когда государство искусственно пытается заморозить цены на социально значимую продукцию административными методами. Формально цена не растёт, но реальный уровень спроса при заниженной стоимости превышает предложение, и товар просто исчезает с полок.</w:t>
      </w:r>
    </w:p>
    <w:p w14:paraId="3141634E" w14:textId="77777777" w:rsidR="002B2470" w:rsidRPr="002B2470" w:rsidRDefault="002B2470" w:rsidP="002B2470">
      <w:r w:rsidRPr="002B2470">
        <w:t>Изображение сгенерировано с помощью искусственного интеллекта</w:t>
      </w:r>
    </w:p>
    <w:p w14:paraId="348B76E9" w14:textId="77777777" w:rsidR="002B2470" w:rsidRPr="002B2470" w:rsidRDefault="002B2470" w:rsidP="002B2470">
      <w:r w:rsidRPr="002B2470">
        <w:t>В таких условиях неизбежно формируется теневая экономика: часть продукции уходит на чёрный рынок, где продаётся значительно выше официальной цены из-за высокого спроса и низкого предложения. Возникает разрыв между официальной статистикой, которая показывает стабильные цены, и реальностью, где нужный товар приходится искать по завышенной стоимости у перекупщиков. Устойчивый товарный дефицит в сочетании с очередями и повышенным ажиотажем спроса - один из самых наглядных индикаторов того, что инфляция уже перешла в более острую скрытую фазу и требует внимания как со стороны потребителей, так и со стороны регуляторов, ответственных за сдерживание инфляции.</w:t>
      </w:r>
    </w:p>
    <w:p w14:paraId="655D9EBC" w14:textId="77777777" w:rsidR="002B2470" w:rsidRPr="002B2470" w:rsidRDefault="002B2470" w:rsidP="002B2470">
      <w:r w:rsidRPr="002B2470">
        <w:t>Примеры скрытой инфляции</w:t>
      </w:r>
    </w:p>
    <w:p w14:paraId="539F872F" w14:textId="77777777" w:rsidR="002B2470" w:rsidRPr="002B2470" w:rsidRDefault="002B2470" w:rsidP="002B2470">
      <w:r w:rsidRPr="002B2470">
        <w:t>Чтобы понять природу скрытой инфляции цен, полезно посмотреть, как этот механизм работал в разных экономических системах - от плановой экономики советского образца до современных супермаркетов. Примеры скрытой инфляции цен из истории и наших дней показывают удивительную преемственность: меняются инструменты экономики, но суть остаётся прежней - реальная стоимость товаров растёт, а официальные цифры пытаются этого не замечать.</w:t>
      </w:r>
    </w:p>
    <w:p w14:paraId="2A11FDB4" w14:textId="77777777" w:rsidR="002B2470" w:rsidRPr="002B2470" w:rsidRDefault="002B2470" w:rsidP="002B2470">
      <w:r w:rsidRPr="002B2470">
        <w:t xml:space="preserve">Исторические примеры в СССР и странах </w:t>
      </w:r>
      <w:proofErr w:type="spellStart"/>
      <w:r w:rsidRPr="002B2470">
        <w:t>соцлагеря</w:t>
      </w:r>
      <w:proofErr w:type="spellEnd"/>
    </w:p>
    <w:p w14:paraId="0F3E9DE3" w14:textId="77777777" w:rsidR="002B2470" w:rsidRPr="002B2470" w:rsidRDefault="002B2470" w:rsidP="002B2470">
      <w:r w:rsidRPr="002B2470">
        <w:t>В плановой экономике СССР государство директивно устанавливало цены и годами удерживало их на прежнем уровне - стоимость хлеба, транспорта и коммунальных услуг практически не менялась десятилетиями. Формально это выглядело как стабильность цен, но по факту скрывало подавленную инфляцию: денежная масса у населения росла быстрее, чем товарное предложение, и разрыв компенсировался не ценником, а очередями, дефицитом и талонной системой.</w:t>
      </w:r>
    </w:p>
    <w:p w14:paraId="703BC97B" w14:textId="77777777" w:rsidR="002B2470" w:rsidRPr="002B2470" w:rsidRDefault="002B2470" w:rsidP="002B2470">
      <w:r w:rsidRPr="002B2470">
        <w:t>Показательный пример - ситуация конца 1980-х годов, когда на полках магазинов исчезали базовые товары: мясо, сахар, стиральный порошок, обувь. Люди простаивали часами, а параллельно процветал чёрный рынок, где те же товары продавались по ценам в разы дороже официальных. Похожая картина наблюдалась и в других социалистических странах - Польше, ГДР, Румынии, - где государство пыталось заморозить цены административными методами, но реальный товарный дефицит выдавал истинный масштаб проблемы этой экономики. История подобных кейсов наглядно показывает: искусственное сдерживание цен не устраняет инфляцию, а лишь меняет форму её проявления, и цены на товары растут независимо от административных запретов.</w:t>
      </w:r>
    </w:p>
    <w:p w14:paraId="40AD607B" w14:textId="77777777" w:rsidR="002B2470" w:rsidRPr="002B2470" w:rsidRDefault="002B2470" w:rsidP="002B2470">
      <w:r w:rsidRPr="002B2470">
        <w:lastRenderedPageBreak/>
        <w:t>Современные примеры на потребительском рынке</w:t>
      </w:r>
    </w:p>
    <w:p w14:paraId="565B1EA2" w14:textId="77777777" w:rsidR="002B2470" w:rsidRPr="002B2470" w:rsidRDefault="002B2470" w:rsidP="002B2470">
      <w:r w:rsidRPr="002B2470">
        <w:t>Сегодня механизм скрытой инфляции цен работает тоньше, но узнаваемо. Крупные бренды продуктов питания регулярно уменьшают вес упаковки, сохраняя прежний ценник: пачка масла вместо 200 граммов весит 180, банка кофе вместо 190 граммов - 170. Одновременно меняется рецептура - дорогие ингредиенты заменяются более дешёвыми аналогами, а этикетка визуально почти не отличается от прежней, хотя фактические цены на продукт остаются теми же.</w:t>
      </w:r>
    </w:p>
    <w:p w14:paraId="00B2FF6D" w14:textId="77777777" w:rsidR="002B2470" w:rsidRPr="002B2470" w:rsidRDefault="002B2470" w:rsidP="002B2470">
      <w:r w:rsidRPr="002B2470">
        <w:t>В магазинах распространён и другой приём ценообразования - искусственно завышенная исходная цена, которая затем «эффектно» снижается через скидки и акции. Покупатель видит скидку 30% от цены и радуется выгоде, не замечая, что база для расчёта была заранее накручена. Это создаёт иллюзию сдерживания цен, хотя фактическая стоимость товаров для потребителя остаётся высокой или даже растёт из месяца в месяц.</w:t>
      </w:r>
    </w:p>
    <w:p w14:paraId="6DFDB284" w14:textId="77777777" w:rsidR="002B2470" w:rsidRPr="002B2470" w:rsidRDefault="002B2470" w:rsidP="002B2470">
      <w:r w:rsidRPr="002B2470">
        <w:t xml:space="preserve">Почему это остаётся незаметным для большинства покупателей? Причин несколько:  </w:t>
      </w:r>
    </w:p>
    <w:p w14:paraId="38B65B74" w14:textId="77777777" w:rsidR="002B2470" w:rsidRPr="002B2470" w:rsidRDefault="002B2470" w:rsidP="002B2470">
      <w:pPr>
        <w:numPr>
          <w:ilvl w:val="0"/>
          <w:numId w:val="31"/>
        </w:numPr>
      </w:pPr>
      <w:r w:rsidRPr="002B2470">
        <w:t xml:space="preserve">Ориентир на ценник - люди смотрят на итоговую цифру, а не на цену за грамм или миллилитр; </w:t>
      </w:r>
    </w:p>
    <w:p w14:paraId="46DF4CED" w14:textId="77777777" w:rsidR="002B2470" w:rsidRPr="002B2470" w:rsidRDefault="002B2470" w:rsidP="002B2470">
      <w:pPr>
        <w:numPr>
          <w:ilvl w:val="0"/>
          <w:numId w:val="31"/>
        </w:numPr>
      </w:pPr>
      <w:r w:rsidRPr="002B2470">
        <w:t xml:space="preserve">Постепенность изменений - цены растут шаг за шагом, а не разово; </w:t>
      </w:r>
    </w:p>
    <w:p w14:paraId="7F970D7D" w14:textId="77777777" w:rsidR="002B2470" w:rsidRPr="002B2470" w:rsidRDefault="002B2470" w:rsidP="002B2470">
      <w:pPr>
        <w:numPr>
          <w:ilvl w:val="0"/>
          <w:numId w:val="31"/>
        </w:numPr>
      </w:pPr>
      <w:r w:rsidRPr="002B2470">
        <w:t xml:space="preserve">Маркетинговая упаковка - дизайн отвлекает внимание от реального содержимого; </w:t>
      </w:r>
    </w:p>
    <w:p w14:paraId="60ED7C1B" w14:textId="77777777" w:rsidR="002B2470" w:rsidRPr="002B2470" w:rsidRDefault="002B2470" w:rsidP="002B2470">
      <w:pPr>
        <w:numPr>
          <w:ilvl w:val="0"/>
          <w:numId w:val="31"/>
        </w:numPr>
      </w:pPr>
      <w:r w:rsidRPr="002B2470">
        <w:t xml:space="preserve">Психология скидок - акции создают ощущение экономии даже при высоких ценах. </w:t>
      </w:r>
    </w:p>
    <w:p w14:paraId="11BEEFDA" w14:textId="77777777" w:rsidR="002B2470" w:rsidRPr="002B2470" w:rsidRDefault="002B2470" w:rsidP="002B2470">
      <w:r w:rsidRPr="002B2470">
        <w:t>В сфере услуг цены растут через дополнительные платные опции: то, что раньше входило в базовый тариф - доставка, консультация, обслуживание, - теперь оплачивается отдельно. Формально базовая цена услуги не изменилась, но итоговый чек становится выше, а значит, реальные расходы потребителя растут.</w:t>
      </w:r>
    </w:p>
    <w:p w14:paraId="65044214" w14:textId="77777777" w:rsidR="002B2470" w:rsidRPr="002B2470" w:rsidRDefault="002B2470" w:rsidP="002B2470">
      <w:r w:rsidRPr="002B2470">
        <w:t>Сравнивая исторический и современный опыт разных экономик, легко заметить общую логику: государство и бизнес по разным причинам избегают прямого повышения цен, предпочитая обходные пути ценообразования. В СССР это были очереди и дефицит, сегодня - уменьшенные упаковки и хитрые скидки на фоне растущих цен. Механизм видоизменился под условия рыночной экономики, но суть осталась той же - реальная стоимость товаров и услуг растёт быстрее, чем это отражается в официальной статистике цен. Понимание этой преемственности помогает распознавать скрытую инфляцию не как случайность, а как закономерность экономики, которую стоит учитывать при планировании личного бюджета.</w:t>
      </w:r>
    </w:p>
    <w:p w14:paraId="6F67E8D5" w14:textId="77777777" w:rsidR="002B2470" w:rsidRPr="002B2470" w:rsidRDefault="002B2470" w:rsidP="002B2470">
      <w:r w:rsidRPr="002B2470">
        <w:t>Последствия скрытой инфляции</w:t>
      </w:r>
    </w:p>
    <w:p w14:paraId="005C1EFB" w14:textId="77777777" w:rsidR="002B2470" w:rsidRPr="002B2470" w:rsidRDefault="002B2470" w:rsidP="002B2470">
      <w:r w:rsidRPr="002B2470">
        <w:t>Последствия скрытой инфляции опаснее, чем кажется на первый взгляд, именно потому, что распознать инфляцию вовремя сложно. Открытая инфляция сразу видна в ценниках и заставляет государство и бизнес реагировать быстро - повышать ставки, пересматривать бюджеты, индексировать выплаты. Скрытая форма инфляции маскируется под стабильность: официальные цифры выглядят благополучно, а реальные процессы в экономике и в кошельках людей идут в противоположном направлении. Когда проблема наконец становится очевидной, издержки на её исправление оказываются гораздо выше, а последствия скрытой инфляции успевают затронуть сразу две плоскости - экономику страны и повседневную жизнь населения.</w:t>
      </w:r>
    </w:p>
    <w:p w14:paraId="691D305D" w14:textId="77777777" w:rsidR="002B2470" w:rsidRPr="002B2470" w:rsidRDefault="002B2470" w:rsidP="002B2470">
      <w:r w:rsidRPr="002B2470">
        <w:t>Последствия для экономики страны</w:t>
      </w:r>
    </w:p>
    <w:p w14:paraId="1FD54DEF" w14:textId="77777777" w:rsidR="002B2470" w:rsidRPr="002B2470" w:rsidRDefault="002B2470" w:rsidP="002B2470">
      <w:r w:rsidRPr="002B2470">
        <w:lastRenderedPageBreak/>
        <w:t>Для экономики страны скрытая инфляция создаёт эффект искажённого зрения: статистика показывает одну картину, а реальные процессы в производстве и инвестициях - другую. Рост издержек производства, который бизнес маскирует уменьшением объёма упаковки или снижением качества, не исчезает - он накапливается и постепенно снижает эффективность производства. Компании тратят ресурсы не на развитие, а на поиск способов скрыть удорожание сырья и логистики, что тормозит модернизацию производства и инновации.</w:t>
      </w:r>
    </w:p>
    <w:p w14:paraId="551B8C23" w14:textId="77777777" w:rsidR="002B2470" w:rsidRPr="002B2470" w:rsidRDefault="002B2470" w:rsidP="002B2470">
      <w:r w:rsidRPr="002B2470">
        <w:t>Изображение сгенерировано с помощью искусственного интеллекта</w:t>
      </w:r>
    </w:p>
    <w:p w14:paraId="1CDBEB0A" w14:textId="77777777" w:rsidR="002B2470" w:rsidRPr="002B2470" w:rsidRDefault="002B2470" w:rsidP="002B2470">
      <w:r w:rsidRPr="002B2470">
        <w:t>Для инвесторов и предпринимателей высокая инфляция оборачивается неопределённостью: сложно точно прогнозировать реальные издержки бизнеса, если официальные индексы инфляции не отражают истинного положения дел. Инвестиции откладываются или направляются в короткие проекты вместо долгосрочных, поскольку риск ошибиться в расчётах растёт. Государственный долг также страдает: заниженные показатели инфляции влияют на решения о размере выплат по облигациям, индексации бюджетных обязательств и объёме заимствований, что со временем создаёт скрытый дисбаланс в государственных финансах и в целом ослабляет устойчивость экономики. Искажение реальной картины цен затрудняет принятие экономических решений на всех уровнях - от планирования производства до макроэкономической политики в масштабах всей экономики.</w:t>
      </w:r>
    </w:p>
    <w:p w14:paraId="3BD4ADAF" w14:textId="77777777" w:rsidR="002B2470" w:rsidRPr="002B2470" w:rsidRDefault="002B2470" w:rsidP="002B2470">
      <w:r w:rsidRPr="002B2470">
        <w:t>Последствия для населения и сбережений</w:t>
      </w:r>
    </w:p>
    <w:p w14:paraId="6917DE40" w14:textId="77777777" w:rsidR="002B2470" w:rsidRPr="002B2470" w:rsidRDefault="002B2470" w:rsidP="002B2470">
      <w:r w:rsidRPr="002B2470">
        <w:t>Для обычного человека скрытая инфляция ощущается через простое, но неприятное открытие: снижение покупательной способности денег происходит даже тогда, когда официальная статистика говорит о стабильности экономики. Вы получаете ту же зарплату, но на неё покупаете меньше товаров прежнего качества - это и есть фактическое падение уровня жизни из-за инфляции, которое не всегда попадает в отчёты.</w:t>
      </w:r>
    </w:p>
    <w:p w14:paraId="53B6289F" w14:textId="77777777" w:rsidR="002B2470" w:rsidRPr="002B2470" w:rsidRDefault="002B2470" w:rsidP="002B2470">
      <w:r w:rsidRPr="002B2470">
        <w:t>Обесценивание денег из-за инфляции особенно заметно на сбережениях. Если вклад приносит 6-7% годовых, а реальный рост цен на привычную корзину товаров превышает эти цифры за счёт скрытых механизмов - уменьшения упаковок, ухудшения состава, роста тарифов на услуги, - накопления фактически тают под влиянием инфляции, даже если цифра на счёте растёт. Реальные доходы населения снижаются: номинальный размер заработной платы может оставаться неизменным или расти медленнее, чем реальные цены на товары повседневного спроса. В результате человек ощущает нехватку денег там, где официальная статистика уверяет в благополучии экономики.</w:t>
      </w:r>
    </w:p>
    <w:p w14:paraId="0E4140C5" w14:textId="77777777" w:rsidR="002B2470" w:rsidRPr="002B2470" w:rsidRDefault="002B2470" w:rsidP="002B2470">
      <w:r w:rsidRPr="002B2470">
        <w:t xml:space="preserve">Чтобы оценить масштаб проблемы инфляции для личного бюджета, полезно периодически задавать себе несколько практических вопросов:  </w:t>
      </w:r>
    </w:p>
    <w:p w14:paraId="785E7358" w14:textId="77777777" w:rsidR="002B2470" w:rsidRPr="002B2470" w:rsidRDefault="002B2470" w:rsidP="002B2470">
      <w:pPr>
        <w:numPr>
          <w:ilvl w:val="0"/>
          <w:numId w:val="32"/>
        </w:numPr>
      </w:pPr>
      <w:r w:rsidRPr="002B2470">
        <w:t xml:space="preserve">изменился ли объём привычных товаров повседневного спроса при той же цене; </w:t>
      </w:r>
    </w:p>
    <w:p w14:paraId="5A7BF67F" w14:textId="77777777" w:rsidR="002B2470" w:rsidRPr="002B2470" w:rsidRDefault="002B2470" w:rsidP="002B2470">
      <w:pPr>
        <w:numPr>
          <w:ilvl w:val="0"/>
          <w:numId w:val="32"/>
        </w:numPr>
      </w:pPr>
      <w:r w:rsidRPr="002B2470">
        <w:t xml:space="preserve">выросли ли тарифы на услуги через дополнительные платные опции; </w:t>
      </w:r>
    </w:p>
    <w:p w14:paraId="60AC45D2" w14:textId="77777777" w:rsidR="002B2470" w:rsidRPr="002B2470" w:rsidRDefault="002B2470" w:rsidP="002B2470">
      <w:pPr>
        <w:numPr>
          <w:ilvl w:val="0"/>
          <w:numId w:val="32"/>
        </w:numPr>
      </w:pPr>
      <w:r w:rsidRPr="002B2470">
        <w:t xml:space="preserve">покрывает ли доходность вклада реальный, а не официальный уровень инфляции; </w:t>
      </w:r>
    </w:p>
    <w:p w14:paraId="4BFF6168" w14:textId="77777777" w:rsidR="002B2470" w:rsidRPr="002B2470" w:rsidRDefault="002B2470" w:rsidP="002B2470">
      <w:pPr>
        <w:numPr>
          <w:ilvl w:val="0"/>
          <w:numId w:val="32"/>
        </w:numPr>
      </w:pPr>
      <w:r w:rsidRPr="002B2470">
        <w:t xml:space="preserve">сколько товаров повседневного спроса можно купить на ту же сумму, что и год назад. </w:t>
      </w:r>
    </w:p>
    <w:p w14:paraId="1F489DA3" w14:textId="77777777" w:rsidR="002B2470" w:rsidRPr="002B2470" w:rsidRDefault="002B2470" w:rsidP="002B2470">
      <w:r w:rsidRPr="002B2470">
        <w:lastRenderedPageBreak/>
        <w:t>Честные ответы на эти вопросы часто показывают более тревожную картину инфляции, чем официальные сводки, и становятся первым шагом к осознанной защите сбережений от незаметного обесценивания.</w:t>
      </w:r>
    </w:p>
    <w:p w14:paraId="3FD43B4D" w14:textId="77777777" w:rsidR="002B2470" w:rsidRPr="002B2470" w:rsidRDefault="002B2470" w:rsidP="002B2470">
      <w:r w:rsidRPr="002B2470">
        <w:t>Оба уровня последствий инфляции - макроэкономический и личный - тесно связаны: искажённая статистика мешает государству вовремя скорректировать политику в отношении экономики, а население продолжает терять покупательную способность, не понимая истинных причин инфляции. Именно поэтому важно разобраться, какие конкретные инструменты и стратегии позволяют защитить финансы от инфляции, когда официальные цифры не дают полной картины происходящего в экономике.</w:t>
      </w:r>
    </w:p>
    <w:p w14:paraId="4BF3BE95" w14:textId="77777777" w:rsidR="002B2470" w:rsidRPr="002B2470" w:rsidRDefault="002B2470" w:rsidP="002B2470">
      <w:r w:rsidRPr="002B2470">
        <w:t>Как защитить финансы в условиях скрытой инфляции</w:t>
      </w:r>
    </w:p>
    <w:p w14:paraId="60E32A27" w14:textId="77777777" w:rsidR="002B2470" w:rsidRPr="002B2470" w:rsidRDefault="002B2470" w:rsidP="002B2470">
      <w:r w:rsidRPr="002B2470">
        <w:t>Когда официальная статистика показывает уровень инфляции в 4-5% в год, а реальные траты растут заметно быстрее, единственный рабочий подход - не полагаться на цифры регулятора, а действовать на опережение. Скрытая инфляция обесценивает деньги постепенно, поэтому и защита от инфляции должна быть системной: диверсификация активов, отказ от хранения крупных сумм в наличных и регулярный пересмотр расходов с учётом реального, а не официального уровня роста цен. Наличные деньги под матрасом или на карте без процентов теряют покупательную способность денег каждый день - даже если официальный уровень инфляции выглядит скромно, реальное удорожание товаров съедает сбережения быстрее, чем кажется. Ниже - конкретные инструменты и практики, которые помогают сохранить финансовое благополучие в условиях высокой инфляции.</w:t>
      </w:r>
    </w:p>
    <w:p w14:paraId="05D4F3B6" w14:textId="77777777" w:rsidR="002B2470" w:rsidRPr="002B2470" w:rsidRDefault="002B2470" w:rsidP="002B2470">
      <w:r w:rsidRPr="002B2470">
        <w:t>Инструменты сохранения сбережений</w:t>
      </w:r>
    </w:p>
    <w:p w14:paraId="559642EA" w14:textId="77777777" w:rsidR="002B2470" w:rsidRPr="002B2470" w:rsidRDefault="002B2470" w:rsidP="002B2470">
      <w:r w:rsidRPr="002B2470">
        <w:t xml:space="preserve">Первое правило - не держать все деньги в одном инструменте. Банковские вклады с плавающей ставкой позволяют сохранять доходность, привязанную к рыночным условиям: </w:t>
      </w:r>
      <w:proofErr w:type="gramStart"/>
      <w:r w:rsidRPr="002B2470">
        <w:t>когда ключевую ставку Центробанка</w:t>
      </w:r>
      <w:proofErr w:type="gramEnd"/>
      <w:r w:rsidRPr="002B2470">
        <w:t xml:space="preserve"> повышают в ответ на рост инфляции, доходность таких вкладов автоматически растёт вместе с ней, в отличие от фиксированных депозитов, которые быстро проигрывают реальному обесцениванию денег. Ключевая ставка вообще служит ориентиром для выбора почти всех инструментов: при её повышении выгоднее короткие вклады и облигации с переменным купоном, при снижении - стоит присматриваться к более долгосрочным инвестициям и акциям.</w:t>
      </w:r>
    </w:p>
    <w:p w14:paraId="0091F4E3" w14:textId="77777777" w:rsidR="002B2470" w:rsidRPr="002B2470" w:rsidRDefault="002B2470" w:rsidP="002B2470">
      <w:r w:rsidRPr="002B2470">
        <w:t xml:space="preserve">Разумная диверсификация выглядит так:  </w:t>
      </w:r>
    </w:p>
    <w:p w14:paraId="7A6C4ED3" w14:textId="77777777" w:rsidR="002B2470" w:rsidRPr="002B2470" w:rsidRDefault="002B2470" w:rsidP="002B2470">
      <w:pPr>
        <w:numPr>
          <w:ilvl w:val="0"/>
          <w:numId w:val="33"/>
        </w:numPr>
      </w:pPr>
      <w:r w:rsidRPr="002B2470">
        <w:t xml:space="preserve">часть средств в валюте - для защиты от колебаний курса рубля; </w:t>
      </w:r>
    </w:p>
    <w:p w14:paraId="2818F4DC" w14:textId="77777777" w:rsidR="002B2470" w:rsidRPr="002B2470" w:rsidRDefault="002B2470" w:rsidP="002B2470">
      <w:pPr>
        <w:numPr>
          <w:ilvl w:val="0"/>
          <w:numId w:val="33"/>
        </w:numPr>
      </w:pPr>
      <w:r w:rsidRPr="002B2470">
        <w:t xml:space="preserve">часть в надёжных ценных бумагах - облигациях и акциях устойчивых компаний; </w:t>
      </w:r>
    </w:p>
    <w:p w14:paraId="607652B1" w14:textId="77777777" w:rsidR="002B2470" w:rsidRPr="002B2470" w:rsidRDefault="002B2470" w:rsidP="002B2470">
      <w:pPr>
        <w:numPr>
          <w:ilvl w:val="0"/>
          <w:numId w:val="33"/>
        </w:numPr>
      </w:pPr>
      <w:r w:rsidRPr="002B2470">
        <w:t xml:space="preserve">часть в недвижимости - как в физическом активе, который исторически растёт в цене вместе с реальной инфляцией; </w:t>
      </w:r>
    </w:p>
    <w:p w14:paraId="364F4809" w14:textId="77777777" w:rsidR="002B2470" w:rsidRPr="002B2470" w:rsidRDefault="002B2470" w:rsidP="002B2470">
      <w:pPr>
        <w:numPr>
          <w:ilvl w:val="0"/>
          <w:numId w:val="33"/>
        </w:numPr>
      </w:pPr>
      <w:r w:rsidRPr="002B2470">
        <w:t xml:space="preserve">небольшой резерв в наличных или на дебетовой карте - для текущих нужд. </w:t>
      </w:r>
    </w:p>
    <w:p w14:paraId="1A8B6527" w14:textId="77777777" w:rsidR="002B2470" w:rsidRPr="002B2470" w:rsidRDefault="002B2470" w:rsidP="002B2470">
      <w:r w:rsidRPr="002B2470">
        <w:t>Такой набор снижает риск того, что скрытое удорожание товаров и услуг ударит по всем накоплениям одновременно, а высокий уровень инфляции обесценит именно тот актив, в который вложена основная часть сбережений.</w:t>
      </w:r>
    </w:p>
    <w:p w14:paraId="70B44183" w14:textId="77777777" w:rsidR="002B2470" w:rsidRPr="002B2470" w:rsidRDefault="002B2470" w:rsidP="002B2470">
      <w:r w:rsidRPr="002B2470">
        <w:t>Планирование расходов и бюджета</w:t>
      </w:r>
    </w:p>
    <w:p w14:paraId="4E422F35" w14:textId="77777777" w:rsidR="002B2470" w:rsidRPr="002B2470" w:rsidRDefault="002B2470" w:rsidP="002B2470">
      <w:r w:rsidRPr="002B2470">
        <w:lastRenderedPageBreak/>
        <w:t>Официальная статистика инфляции не всегда отражает реальные затраты конкретной семьи, поэтому полезно вести собственный учёт расходов - фиксировать, сколько уходит на продукты, коммунальные услуги и транспорт каждый месяц, и сравнивать эти суммы за несколько периодов. Такой личный индекс цен часто честнее государственного и быстрее показывает, где именно происходит скрытое удорожание и какой реальный уровень инфляции ощущает конкретный бюджет.</w:t>
      </w:r>
    </w:p>
    <w:p w14:paraId="5C19DE64" w14:textId="77777777" w:rsidR="002B2470" w:rsidRPr="002B2470" w:rsidRDefault="002B2470" w:rsidP="002B2470">
      <w:r w:rsidRPr="002B2470">
        <w:t>Изображение сгенерировано с помощью искусственного интеллекта</w:t>
      </w:r>
    </w:p>
    <w:p w14:paraId="67758FDF" w14:textId="77777777" w:rsidR="002B2470" w:rsidRPr="002B2470" w:rsidRDefault="002B2470" w:rsidP="002B2470">
      <w:r w:rsidRPr="002B2470">
        <w:t xml:space="preserve">Полезная привычка - сравнивать цену за единицу веса или объёма, а не итоговую стоимость упаковки: это сразу выявляет </w:t>
      </w:r>
      <w:proofErr w:type="spellStart"/>
      <w:r w:rsidRPr="002B2470">
        <w:t>шринкфляцию</w:t>
      </w:r>
      <w:proofErr w:type="spellEnd"/>
      <w:r w:rsidRPr="002B2470">
        <w:t xml:space="preserve"> (скрытую форму инфляции) и позволяет выбирать более выгодные варианты среди аналогов. При составлении бюджета на год стоит закладывать резерв на непредвиденный рост расходов - минимум 10-15% сверх плановых трат, поскольку реальные цены традиционно растут быстрее, чем предполагает официальный прогноз инфляции. Такой запас превращается в надёжный инструмент финансовой устойчивости и избавляет от необходимости срочно перекраивать бюджет посреди года, даже если уровень инфляции внезапно ускорится.</w:t>
      </w:r>
    </w:p>
    <w:p w14:paraId="241D4D48" w14:textId="77777777" w:rsidR="002B2470" w:rsidRPr="002B2470" w:rsidRDefault="002B2470" w:rsidP="002B2470">
      <w:r w:rsidRPr="002B2470">
        <w:t>Часто задаваемые вопросы</w:t>
      </w:r>
    </w:p>
    <w:p w14:paraId="132A92E2" w14:textId="77777777" w:rsidR="002B2470" w:rsidRPr="002B2470" w:rsidRDefault="002B2470" w:rsidP="002B2470">
      <w:r w:rsidRPr="002B2470">
        <w:t>Чем скрытая инфляция отличается от открытой?</w:t>
      </w:r>
    </w:p>
    <w:p w14:paraId="6351A5C4" w14:textId="77777777" w:rsidR="002B2470" w:rsidRPr="002B2470" w:rsidRDefault="002B2470" w:rsidP="002B2470">
      <w:r w:rsidRPr="002B2470">
        <w:t>Открытая инфляция сразу видна в ценниках - вчера товар стоил одну сумму, сегодня другую, и это фиксирует официальная статистика инфляции. Скрытая инфляция маскируется под стабильность цен: ценник не меняется, но реальная стоимость единицы товара растёт через уменьшение объёма, ухудшение состава или сокращение бесплатных опций в услугах. Среди видов инфляции скрытая форма считается самой сложной для распознавания, поскольку официальные индексы инфляции улавливают её с запозданием или не улавливают вовсе. Именно поэтому реальная инфляция, то есть фактическое обесценивание денег, часто ощущается сильнее, чем показывают государственные отчёты об инфляции.</w:t>
      </w:r>
    </w:p>
    <w:p w14:paraId="4E513CD9" w14:textId="77777777" w:rsidR="002B2470" w:rsidRPr="002B2470" w:rsidRDefault="002B2470" w:rsidP="002B2470">
      <w:r w:rsidRPr="002B2470">
        <w:t>Как распознать скрытую инфляцию в магазине?</w:t>
      </w:r>
    </w:p>
    <w:p w14:paraId="1D983936" w14:textId="77777777" w:rsidR="002B2470" w:rsidRPr="002B2470" w:rsidRDefault="002B2470" w:rsidP="002B2470">
      <w:r w:rsidRPr="002B2470">
        <w:t xml:space="preserve">Самый надёжный способ - сравнивать не итоговую цену на ценнике, а стоимость за грамм, миллилитр или единицу продукта, особенно у знакомых брендов. Если пачка привычного товара внезапно стала легче при той же цене, это классический признак скрытой инфляции, известный как </w:t>
      </w:r>
      <w:proofErr w:type="spellStart"/>
      <w:r w:rsidRPr="002B2470">
        <w:t>шринкфляция</w:t>
      </w:r>
      <w:proofErr w:type="spellEnd"/>
      <w:r w:rsidRPr="002B2470">
        <w:t>. Стоит также обращать внимание на состав: замена натуральных ингредиентов дешёвыми аналогами при неизменной цене - ещё один явный сигнал инфляции. Регулярная проверка этих деталей раз в несколько месяцев помогает заметить тенденцию к инфляции раньше, чем она станет очевидной для всех.</w:t>
      </w:r>
    </w:p>
    <w:p w14:paraId="73D78110" w14:textId="77777777" w:rsidR="002B2470" w:rsidRPr="002B2470" w:rsidRDefault="002B2470" w:rsidP="002B2470">
      <w:r w:rsidRPr="002B2470">
        <w:t>Можно ли официально измерить скрытую инфляцию?</w:t>
      </w:r>
    </w:p>
    <w:p w14:paraId="2D7F48B6" w14:textId="77777777" w:rsidR="002B2470" w:rsidRPr="002B2470" w:rsidRDefault="002B2470" w:rsidP="002B2470">
      <w:r w:rsidRPr="002B2470">
        <w:t xml:space="preserve">Прямого официального индекса скрытой инфляции не существует, потому что стандартные методики расчёта инфляции и индекса потребительских цен ориентированы на цену товара, а не на изменение его веса или состава. Некоторые исследовательские организации и аналитики пытаются оценивать </w:t>
      </w:r>
      <w:proofErr w:type="spellStart"/>
      <w:r w:rsidRPr="002B2470">
        <w:t>шринкфляцию</w:t>
      </w:r>
      <w:proofErr w:type="spellEnd"/>
      <w:r w:rsidRPr="002B2470">
        <w:t xml:space="preserve"> как проявление инфляции отдельно, отслеживая изменение упаковок сотен товаров за длительный период. Однако такие расчёты уровня инфляции носят скорее экспертный, чем государственный характер, и не входят в официальную статистику инфляции большинства стран. Поэтому </w:t>
      </w:r>
      <w:r w:rsidRPr="002B2470">
        <w:lastRenderedPageBreak/>
        <w:t>наиболее точный способ оценки реальной инфляции для конкретного человека - вести собственный учёт расходов и сравнивать цены за единицу товара.</w:t>
      </w:r>
    </w:p>
    <w:p w14:paraId="07153860" w14:textId="77777777" w:rsidR="002B2470" w:rsidRPr="002B2470" w:rsidRDefault="002B2470" w:rsidP="002B2470">
      <w:r w:rsidRPr="002B2470">
        <w:t>Как государство борется со скрытой инфляцией?</w:t>
      </w:r>
    </w:p>
    <w:p w14:paraId="54206E93" w14:textId="77777777" w:rsidR="002B2470" w:rsidRPr="002B2470" w:rsidRDefault="002B2470" w:rsidP="002B2470">
      <w:r w:rsidRPr="002B2470">
        <w:t>Борьба со скрытой инфляцией ведётся преимущественно через ужесточение требований к маркировке товаров - производителей обязывают указывать точный вес, объём и состав крупным шрифтом на упаковке. В некоторых странах вводятся нормы, требующие уведомлять покупателя, если объём упаковки уменьшился при сохранении цены, что тоже считается формой инфляции. Дополнительно регуляторы совершенствуют методики расчёта индекса инфляции, пытаясь учитывать изменение потребительской корзины и качества товаров. Однако последствия скрытой инфляции устраняются медленнее, чем последствия открытой инфляции, поскольку сама природа этого явления затрудняет своевременное выявление проблемы инфляции.</w:t>
      </w:r>
    </w:p>
    <w:p w14:paraId="7B3EE3FA" w14:textId="77777777" w:rsidR="002B2470" w:rsidRPr="002B2470" w:rsidRDefault="002B2470" w:rsidP="002B2470">
      <w:r w:rsidRPr="002B2470">
        <w:t>Александр Смирнов</w:t>
      </w:r>
    </w:p>
    <w:p w14:paraId="36BCE136" w14:textId="77777777" w:rsidR="002B2470" w:rsidRPr="002B2470" w:rsidRDefault="009A0341" w:rsidP="002B2470">
      <w:hyperlink r:id="rId54" w:history="1">
        <w:r w:rsidR="002B2470" w:rsidRPr="002B2470">
          <w:rPr>
            <w:rStyle w:val="a3"/>
          </w:rPr>
          <w:t>https://www.papabankir.ru/tips/skrytaya-inflyaciya/</w:t>
        </w:r>
      </w:hyperlink>
    </w:p>
    <w:p w14:paraId="06D84EB1" w14:textId="063FFB0A" w:rsidR="00596531" w:rsidRPr="00C35B58" w:rsidRDefault="00596531" w:rsidP="00596531">
      <w:pPr>
        <w:pStyle w:val="2"/>
      </w:pPr>
      <w:bookmarkStart w:id="169" w:name="_Toc239144487"/>
      <w:r w:rsidRPr="00C35B58">
        <w:t>72.</w:t>
      </w:r>
      <w:proofErr w:type="spellStart"/>
      <w:r>
        <w:rPr>
          <w:lang w:val="en-US"/>
        </w:rPr>
        <w:t>ru</w:t>
      </w:r>
      <w:proofErr w:type="spellEnd"/>
      <w:r w:rsidRPr="00C35B58">
        <w:t>, 01.09.2026, Эксперты назвали финансовые инструменты для сохранения сбережений</w:t>
      </w:r>
      <w:bookmarkEnd w:id="169"/>
    </w:p>
    <w:p w14:paraId="334F9E50" w14:textId="77777777" w:rsidR="00596531" w:rsidRDefault="00596531" w:rsidP="00596531">
      <w:pPr>
        <w:pStyle w:val="3"/>
      </w:pPr>
      <w:bookmarkStart w:id="170" w:name="_Toc239144488"/>
      <w:r>
        <w:t>Всегда приятно осознавать, что имеется подушка безопасности, которая в случае непредвиденных обстоятельств поможет. Конечно, всегда хочется, чтобы там лежало как можно больше денег. Но необязательно складывать туда огромные суммы. Всё помаленьку и постепенно.</w:t>
      </w:r>
      <w:bookmarkEnd w:id="170"/>
    </w:p>
    <w:p w14:paraId="10793DE1" w14:textId="77777777" w:rsidR="00596531" w:rsidRPr="00596531" w:rsidRDefault="00596531" w:rsidP="00596531">
      <w:r>
        <w:t>В этом материале эксперты рассказывают, какие есть финансовые инструменты для сбережения денег. Для примера мы взяли разные суммы — 100 тысяч и 500 тысяч рублей, а также один миллион рублей.</w:t>
      </w:r>
    </w:p>
    <w:p w14:paraId="164799E9" w14:textId="77777777" w:rsidR="00596531" w:rsidRPr="00596531" w:rsidRDefault="00596531" w:rsidP="00596531">
      <w:r w:rsidRPr="00596531">
        <w:t>Эксперты, исходя из первоначального вопроса о том, как сохранить деньги, обращают внимание на ряд нюансов и деталей. Они говорят, что сначала нужно определиться с целями и сроками, а главный принцип — деньги должны приносить доход.</w:t>
      </w:r>
    </w:p>
    <w:p w14:paraId="53E849D3" w14:textId="77777777" w:rsidR="00596531" w:rsidRPr="00596531" w:rsidRDefault="00596531" w:rsidP="00596531">
      <w:r w:rsidRPr="00596531">
        <w:t>Разные суммы — разные инструменты, но важны цели и сроки</w:t>
      </w:r>
    </w:p>
    <w:p w14:paraId="1164F6C0" w14:textId="77777777" w:rsidR="00596531" w:rsidRPr="00596531" w:rsidRDefault="00596531" w:rsidP="00596531">
      <w:r w:rsidRPr="00596531">
        <w:t xml:space="preserve">Александр </w:t>
      </w:r>
      <w:proofErr w:type="spellStart"/>
      <w:r w:rsidRPr="00596531">
        <w:t>Расковалов</w:t>
      </w:r>
      <w:proofErr w:type="spellEnd"/>
      <w:r w:rsidRPr="00596531">
        <w:t xml:space="preserve">, заместитель председателя правления </w:t>
      </w:r>
      <w:proofErr w:type="spellStart"/>
      <w:r w:rsidRPr="00596531">
        <w:t>СТРОЙЛЕСБАНКа</w:t>
      </w:r>
      <w:proofErr w:type="spellEnd"/>
      <w:r w:rsidRPr="00596531">
        <w:t>, говорит, что, если свободная сумма составляет около 100 тысяч рублей, одним из наиболее рациональных вариантов является размещение ее на накопительном счете.</w:t>
      </w:r>
    </w:p>
    <w:p w14:paraId="695AE815" w14:textId="77777777" w:rsidR="00596531" w:rsidRPr="00596531" w:rsidRDefault="00596531" w:rsidP="00596531">
      <w:r w:rsidRPr="00596531">
        <w:t>Он объясняет, что такой формат позволяет получать процент на средства, которые временно не используются, и при этом сохранять к ним свободный доступ. Эксперт добавляет, что деньги можно постепенно снимать для текущих расходов, не отказываясь от доходности на оставшуюся сумму.</w:t>
      </w:r>
    </w:p>
    <w:p w14:paraId="5F8660A4" w14:textId="77777777" w:rsidR="00596531" w:rsidRPr="00596531" w:rsidRDefault="00596531" w:rsidP="00596531">
      <w:r w:rsidRPr="00596531">
        <w:t xml:space="preserve">При сумме около 500 тысяч рублей стоит рассмотреть банковский вклад, обращает внимание </w:t>
      </w:r>
      <w:proofErr w:type="spellStart"/>
      <w:r w:rsidRPr="00596531">
        <w:t>Расковалов</w:t>
      </w:r>
      <w:proofErr w:type="spellEnd"/>
      <w:r w:rsidRPr="00596531">
        <w:t>. Наиболее привлекательные ставки предлагаются по депозитам на короткие сроки. Такой вариант, поясняет он, позволяет зафиксировать повышенную доходность, не размещая средства надолго.</w:t>
      </w:r>
    </w:p>
    <w:p w14:paraId="41366CD0" w14:textId="77777777" w:rsidR="00596531" w:rsidRPr="00596531" w:rsidRDefault="00596531" w:rsidP="00596531">
      <w:r w:rsidRPr="00596531">
        <w:t xml:space="preserve">«Если же деньги в ближайшее время не понадобятся, можно выбрать более продолжительный срок с капитализацией процентов. При этом важно обращать </w:t>
      </w:r>
      <w:r w:rsidRPr="00596531">
        <w:lastRenderedPageBreak/>
        <w:t>внимание на условия пополнения и частичного снятия, если необходимо сохранить возможность пользоваться частью сбережений», — добавляет эксперт.</w:t>
      </w:r>
    </w:p>
    <w:p w14:paraId="5FF93D5B" w14:textId="77777777" w:rsidR="00596531" w:rsidRPr="00596531" w:rsidRDefault="00596531" w:rsidP="00596531">
      <w:r w:rsidRPr="00596531">
        <w:t xml:space="preserve">При наличии одного миллиона рублей можно рассматривать инвестиции в недвижимость, говорит </w:t>
      </w:r>
      <w:proofErr w:type="spellStart"/>
      <w:r w:rsidRPr="00596531">
        <w:t>Расковалов</w:t>
      </w:r>
      <w:proofErr w:type="spellEnd"/>
      <w:r w:rsidRPr="00596531">
        <w:t>. Например, покупку земельного участка для будущего строительства и улучшения жилищных условий либо как долгосрочную инвестицию с расчетом на последующую перепродажу. Эксперт предупреждает, что в последнем случае особенно важно оценивать перспективы конкретной территории: развитие инфраструктуры, транспортную доступность, спрос и динамику стоимости земли.</w:t>
      </w:r>
    </w:p>
    <w:p w14:paraId="77B3A512" w14:textId="77777777" w:rsidR="00596531" w:rsidRPr="00596531" w:rsidRDefault="00596531" w:rsidP="00596531">
      <w:r w:rsidRPr="00596531">
        <w:t xml:space="preserve">«В целом выбор инструмента стоит начинать не с суммы как таковой, а с цели и срока: понадобятся ли эти деньги в ближайшее время, насколько важен свободный доступ к ним и готов ли человек принимать инвестиционные риски. Чем короче горизонт планирования, тем важнее ликвидность. При более длительном сроке появляется больше возможностей для выбора», — подытожил Александр </w:t>
      </w:r>
      <w:proofErr w:type="spellStart"/>
      <w:r w:rsidRPr="00596531">
        <w:t>Расковалов</w:t>
      </w:r>
      <w:proofErr w:type="spellEnd"/>
      <w:r w:rsidRPr="00596531">
        <w:t>.</w:t>
      </w:r>
    </w:p>
    <w:p w14:paraId="41D09BA6" w14:textId="77777777" w:rsidR="00596531" w:rsidRPr="00596531" w:rsidRDefault="00596531" w:rsidP="00596531">
      <w:r w:rsidRPr="00596531">
        <w:t>Консервативные и агрессивные инвесторы</w:t>
      </w:r>
    </w:p>
    <w:p w14:paraId="7AF00FBC" w14:textId="77777777" w:rsidR="00596531" w:rsidRPr="00596531" w:rsidRDefault="00596531" w:rsidP="00596531">
      <w:r w:rsidRPr="00596531">
        <w:t xml:space="preserve">«Чтобы выбрать инструменты для инвестирования, в первую очередь нужно отталкиваться от целей инвестора и сроков вложения средств», — объясняет Екатерина Канивец, персональный брокер </w:t>
      </w:r>
      <w:proofErr w:type="spellStart"/>
      <w:r w:rsidRPr="00596531">
        <w:t>инвестбанка</w:t>
      </w:r>
      <w:proofErr w:type="spellEnd"/>
      <w:r w:rsidRPr="00596531">
        <w:t xml:space="preserve"> </w:t>
      </w:r>
      <w:proofErr w:type="spellStart"/>
      <w:r w:rsidRPr="00596531">
        <w:t>Синара</w:t>
      </w:r>
      <w:proofErr w:type="spellEnd"/>
      <w:r w:rsidRPr="00596531">
        <w:t>.</w:t>
      </w:r>
    </w:p>
    <w:p w14:paraId="669896BB" w14:textId="77777777" w:rsidR="00596531" w:rsidRPr="00596531" w:rsidRDefault="00596531" w:rsidP="00596531">
      <w:r w:rsidRPr="00596531">
        <w:t>Она отмечает, что в некоторых ситуациях с капиталом до одного миллиона рублей для консервативных инвесторов выгоднее рассматривать депозиты, в которых есть налоговые послабления до определенных сумм прибыли.</w:t>
      </w:r>
    </w:p>
    <w:p w14:paraId="06DB724F" w14:textId="77777777" w:rsidR="00596531" w:rsidRPr="00596531" w:rsidRDefault="00596531" w:rsidP="00596531">
      <w:r w:rsidRPr="00596531">
        <w:t>«Инвесторам более агрессивным можно обратить внимание на паевые фонды, чтобы обеспечить себе диверсификацию даже с небольшими суммами», — уточняет Канивец.</w:t>
      </w:r>
    </w:p>
    <w:p w14:paraId="2BBCE32B" w14:textId="77777777" w:rsidR="00596531" w:rsidRPr="00596531" w:rsidRDefault="00596531" w:rsidP="00596531">
      <w:r w:rsidRPr="00596531">
        <w:t>Екатерина Канивец добавляет, что для капитала от одного миллиона рублей и выше есть возможность обеспечить в портфеле разные категории активов.</w:t>
      </w:r>
    </w:p>
    <w:p w14:paraId="0863B161" w14:textId="77777777" w:rsidR="00596531" w:rsidRPr="00596531" w:rsidRDefault="00596531" w:rsidP="00596531">
      <w:r w:rsidRPr="00596531">
        <w:t xml:space="preserve">«Неизменно хорошо работает портфель из акций, облигаций, валютных инструментов/золота. Однако в текущей фазе рынка лучше отдать большую долю облигационной части, причем добавить в портфель можно как облигации с фиксированным купоном, так и </w:t>
      </w:r>
      <w:proofErr w:type="spellStart"/>
      <w:r w:rsidRPr="00596531">
        <w:t>флоатеры</w:t>
      </w:r>
      <w:proofErr w:type="spellEnd"/>
      <w:r w:rsidRPr="00596531">
        <w:t xml:space="preserve"> — облигации с плавающей ставкой», — поясняет она.</w:t>
      </w:r>
    </w:p>
    <w:p w14:paraId="73989806" w14:textId="77777777" w:rsidR="00596531" w:rsidRPr="00596531" w:rsidRDefault="00596531" w:rsidP="00596531">
      <w:r w:rsidRPr="00596531">
        <w:t>Деньги должны приносить доход</w:t>
      </w:r>
    </w:p>
    <w:p w14:paraId="400D0A74" w14:textId="77777777" w:rsidR="00596531" w:rsidRPr="00596531" w:rsidRDefault="00596531" w:rsidP="00596531">
      <w:r w:rsidRPr="00596531">
        <w:t>Как заявляет Александр Дудников, аналитик «Цифра брокер», в независимости от того, какая сумма имеется на руках, принципы распределения по классам активов и инструментам для вложений в целом едины.</w:t>
      </w:r>
    </w:p>
    <w:p w14:paraId="4F56C9C0" w14:textId="77777777" w:rsidR="00596531" w:rsidRPr="00596531" w:rsidRDefault="00596531" w:rsidP="00596531">
      <w:r w:rsidRPr="00596531">
        <w:t>«Главное плавило защиты сбережений от инфляции — деньги не должны лежать под матрасом, они должны приносить доход, желательно сопоставимый или превышающий общий уровень инфляции», — поясняет он.</w:t>
      </w:r>
    </w:p>
    <w:p w14:paraId="4F869AC6" w14:textId="77777777" w:rsidR="00596531" w:rsidRPr="00596531" w:rsidRDefault="00596531" w:rsidP="00596531">
      <w:r w:rsidRPr="00596531">
        <w:t>По его мнению, наиболее оптимальным может оказаться распределение вложений на четыре равные части. И далее он перечисляет финансовые инструменты:</w:t>
      </w:r>
    </w:p>
    <w:p w14:paraId="79EC7777" w14:textId="77777777" w:rsidR="00596531" w:rsidRPr="00596531" w:rsidRDefault="00596531" w:rsidP="00596531">
      <w:r w:rsidRPr="00596531">
        <w:t>накопительный вклад — сочетает преимущества депозита и расчетного счета. Приветственные ставки могут доходить до 15% годовых, а деньгами можно распоряжаться без потери накопленных процентов;</w:t>
      </w:r>
    </w:p>
    <w:p w14:paraId="7FB012C1" w14:textId="77777777" w:rsidR="00596531" w:rsidRPr="00596531" w:rsidRDefault="00596531" w:rsidP="00596531">
      <w:r w:rsidRPr="00596531">
        <w:lastRenderedPageBreak/>
        <w:t>срочный вклад на период до одного года. Можно зафиксировать до 12–14% годовых. Но деньгами нельзя воспользоваться раньше времени — иначе потеряете проценты;</w:t>
      </w:r>
    </w:p>
    <w:p w14:paraId="20CC5FFD" w14:textId="77777777" w:rsidR="00596531" w:rsidRPr="00596531" w:rsidRDefault="00596531" w:rsidP="00596531">
      <w:r w:rsidRPr="00596531">
        <w:t>среднесрочные облигации федерального займа — срок погашения от трех до пяти лет. Они в меньшей степени подвержены процентному риску и позволяют зафиксировать доходность к погашению на уровне выше 15–15,5% на этот же срок;</w:t>
      </w:r>
    </w:p>
    <w:p w14:paraId="5B8B39B6" w14:textId="77777777" w:rsidR="00596531" w:rsidRPr="00596531" w:rsidRDefault="00596531" w:rsidP="00596531">
      <w:r w:rsidRPr="00596531">
        <w:t>золото. Можно купить на бирже. Возможен вариант покупки физического золота, слитков или монет, но он может оказаться менее выгодным. Преимущество — защита от девальвации рубля.</w:t>
      </w:r>
    </w:p>
    <w:p w14:paraId="0731DBEE" w14:textId="77777777" w:rsidR="00596531" w:rsidRPr="00596531" w:rsidRDefault="00596531" w:rsidP="00596531">
      <w:r w:rsidRPr="00596531">
        <w:t>«В конечном счете такое равновесное распределение активов позволяет сохранить некоторую свободу распоряжения средствами и зафиксировать доходность более 14–15% на срок более года. Такая доходность в настоящее время более чем в два раза превышает общий уровень инфляции и немного превышает инфляционные ожидания населения на год вперед, что позволяет получить положительную реальную доходность и сохранить сбережения от обесценивания», — заключил Дудников.</w:t>
      </w:r>
    </w:p>
    <w:p w14:paraId="1ECEE0A7" w14:textId="77777777" w:rsidR="00596531" w:rsidRPr="00B4563D" w:rsidRDefault="009A0341" w:rsidP="00596531">
      <w:hyperlink r:id="rId55" w:history="1">
        <w:r w:rsidR="00596531" w:rsidRPr="00D44CAD">
          <w:rPr>
            <w:rStyle w:val="a3"/>
            <w:lang w:val="en-US"/>
          </w:rPr>
          <w:t>https</w:t>
        </w:r>
        <w:r w:rsidR="00596531" w:rsidRPr="00B4563D">
          <w:rPr>
            <w:rStyle w:val="a3"/>
          </w:rPr>
          <w:t>://72.</w:t>
        </w:r>
        <w:proofErr w:type="spellStart"/>
        <w:r w:rsidR="00596531" w:rsidRPr="00D44CAD">
          <w:rPr>
            <w:rStyle w:val="a3"/>
            <w:lang w:val="en-US"/>
          </w:rPr>
          <w:t>ru</w:t>
        </w:r>
        <w:proofErr w:type="spellEnd"/>
        <w:r w:rsidR="00596531" w:rsidRPr="00B4563D">
          <w:rPr>
            <w:rStyle w:val="a3"/>
          </w:rPr>
          <w:t>/</w:t>
        </w:r>
        <w:r w:rsidR="00596531" w:rsidRPr="00D44CAD">
          <w:rPr>
            <w:rStyle w:val="a3"/>
            <w:lang w:val="en-US"/>
          </w:rPr>
          <w:t>text</w:t>
        </w:r>
        <w:r w:rsidR="00596531" w:rsidRPr="00B4563D">
          <w:rPr>
            <w:rStyle w:val="a3"/>
          </w:rPr>
          <w:t>/</w:t>
        </w:r>
        <w:r w:rsidR="00596531" w:rsidRPr="00D44CAD">
          <w:rPr>
            <w:rStyle w:val="a3"/>
            <w:lang w:val="en-US"/>
          </w:rPr>
          <w:t>economics</w:t>
        </w:r>
        <w:r w:rsidR="00596531" w:rsidRPr="00B4563D">
          <w:rPr>
            <w:rStyle w:val="a3"/>
          </w:rPr>
          <w:t>/2026/09/01/76610080/</w:t>
        </w:r>
      </w:hyperlink>
      <w:r w:rsidR="00596531" w:rsidRPr="00B4563D">
        <w:t xml:space="preserve"> </w:t>
      </w:r>
    </w:p>
    <w:p w14:paraId="1DC1C599" w14:textId="018D1A13" w:rsidR="00A62F41" w:rsidRPr="002B2470" w:rsidRDefault="00A62F41" w:rsidP="00A62F41"/>
    <w:p w14:paraId="6DB4FA2B" w14:textId="77777777" w:rsidR="00111D7C" w:rsidRPr="00FD1782" w:rsidRDefault="00111D7C" w:rsidP="00111D7C">
      <w:pPr>
        <w:pStyle w:val="251"/>
      </w:pPr>
      <w:bookmarkStart w:id="171" w:name="_Toc165991077"/>
      <w:bookmarkStart w:id="172" w:name="_Toc239144489"/>
      <w:r w:rsidRPr="00FD1782">
        <w:lastRenderedPageBreak/>
        <w:t>ИЗМЕНЕНИЯ В ЗАКОНОДАТЕЛЬСТВЕ</w:t>
      </w:r>
      <w:bookmarkEnd w:id="151"/>
      <w:bookmarkEnd w:id="152"/>
      <w:bookmarkEnd w:id="171"/>
      <w:bookmarkEnd w:id="172"/>
    </w:p>
    <w:p w14:paraId="154B5EFC" w14:textId="77777777" w:rsidR="00A83BC1" w:rsidRPr="00FD1782" w:rsidRDefault="00A83BC1" w:rsidP="00A83BC1">
      <w:pPr>
        <w:pStyle w:val="2"/>
      </w:pPr>
      <w:bookmarkStart w:id="173" w:name="_Toc239144490"/>
      <w:r w:rsidRPr="00FD1782">
        <w:t>Царьград, 31.08.2026, Госдума утвердила новые правила выплат по беременности и родам</w:t>
      </w:r>
      <w:bookmarkEnd w:id="173"/>
    </w:p>
    <w:p w14:paraId="078797DB" w14:textId="77777777" w:rsidR="00A83BC1" w:rsidRPr="00FD1782" w:rsidRDefault="00A83BC1" w:rsidP="003E5717">
      <w:pPr>
        <w:pStyle w:val="3"/>
      </w:pPr>
      <w:bookmarkStart w:id="174" w:name="_Toc239144491"/>
      <w:r w:rsidRPr="00FD1782">
        <w:t>Граждане могут обратиться за выплатами в Социальный фонд России через МФЦ, почту или лично. Важно сдавать документы в негосударственный пенсионный фонд напрямую. Заявление обязательно, после чего средства поступят в течение нескольких недель.</w:t>
      </w:r>
      <w:bookmarkEnd w:id="174"/>
    </w:p>
    <w:p w14:paraId="77D969C6" w14:textId="58C8B452" w:rsidR="00A83BC1" w:rsidRPr="00FD1782" w:rsidRDefault="00A83BC1" w:rsidP="00A83BC1">
      <w:r w:rsidRPr="00FD1782">
        <w:t xml:space="preserve">Также можно лично обратиться в Отделение Социального фонда России, воспользоваться услугами МФЦ </w:t>
      </w:r>
      <w:r w:rsidR="00327317">
        <w:t>«</w:t>
      </w:r>
      <w:r w:rsidRPr="00FD1782">
        <w:t>Мои документы</w:t>
      </w:r>
      <w:r w:rsidR="00327317">
        <w:t>»</w:t>
      </w:r>
      <w:r w:rsidRPr="00FD1782">
        <w:t xml:space="preserve"> или отправить заявление по почте вместе с нотариально заверенными копиями документов.</w:t>
      </w:r>
    </w:p>
    <w:p w14:paraId="6ABBBA20" w14:textId="77777777" w:rsidR="00A83BC1" w:rsidRPr="00FD1782" w:rsidRDefault="00A83BC1" w:rsidP="00A83BC1">
      <w:r w:rsidRPr="00FD1782">
        <w:t>В случае если средства формируются в негосударственном пенсионном фонде (НПФ), заявление о назначении выплаты следует подать непосредственно в данный фонд. Важно учитывать, что выплата не производится автоматически — необходимо подать заявление. После его рассмотрения средства будут перечислены выбранным способом в течение нескольких недель.</w:t>
      </w:r>
    </w:p>
    <w:p w14:paraId="52EE2D32" w14:textId="294FBA8B" w:rsidR="00111D7C" w:rsidRPr="00FD1782" w:rsidRDefault="009A0341" w:rsidP="00A83BC1">
      <w:hyperlink r:id="rId56" w:history="1">
        <w:r w:rsidR="00A83BC1" w:rsidRPr="00FD1782">
          <w:rPr>
            <w:rStyle w:val="a3"/>
          </w:rPr>
          <w:t>https://spb.tsargrad.tv/novost/gosduma-utverdila-novye-pravila-vyplat-po-beremennosti-i-rodam_1845242</w:t>
        </w:r>
      </w:hyperlink>
    </w:p>
    <w:p w14:paraId="29BCB304" w14:textId="77777777" w:rsidR="00A83BC1" w:rsidRPr="00FD1782" w:rsidRDefault="00A83BC1" w:rsidP="00A83BC1"/>
    <w:p w14:paraId="1648AE75" w14:textId="77777777" w:rsidR="00111D7C" w:rsidRPr="00FD1782" w:rsidRDefault="00111D7C" w:rsidP="00111D7C">
      <w:pPr>
        <w:pStyle w:val="251"/>
      </w:pPr>
      <w:bookmarkStart w:id="175" w:name="_Toc99271712"/>
      <w:bookmarkStart w:id="176" w:name="_Toc99318658"/>
      <w:bookmarkStart w:id="177" w:name="_Toc165991078"/>
      <w:bookmarkStart w:id="178" w:name="_Toc239144492"/>
      <w:r w:rsidRPr="00FD1782">
        <w:lastRenderedPageBreak/>
        <w:t>НОВОСТИ ЗАРУБЕЖНЫХ ПЕНСИОННЫХ СИСТЕМ</w:t>
      </w:r>
      <w:bookmarkEnd w:id="175"/>
      <w:bookmarkEnd w:id="176"/>
      <w:bookmarkEnd w:id="177"/>
      <w:bookmarkEnd w:id="178"/>
    </w:p>
    <w:p w14:paraId="7D59896E" w14:textId="77777777" w:rsidR="00111D7C" w:rsidRPr="00FD1782" w:rsidRDefault="00111D7C" w:rsidP="00111D7C">
      <w:pPr>
        <w:pStyle w:val="10"/>
      </w:pPr>
      <w:bookmarkStart w:id="179" w:name="_Toc99271713"/>
      <w:bookmarkStart w:id="180" w:name="_Toc99318659"/>
      <w:bookmarkStart w:id="181" w:name="_Toc165991079"/>
      <w:bookmarkStart w:id="182" w:name="_Toc239144493"/>
      <w:r w:rsidRPr="00FD1782">
        <w:t>Новости пенсионной отрасли стран ближнего зарубежья</w:t>
      </w:r>
      <w:bookmarkEnd w:id="179"/>
      <w:bookmarkEnd w:id="180"/>
      <w:bookmarkEnd w:id="181"/>
      <w:bookmarkEnd w:id="182"/>
    </w:p>
    <w:p w14:paraId="180124F0" w14:textId="57FE9E28" w:rsidR="00960711" w:rsidRPr="00FD1782" w:rsidRDefault="00960711" w:rsidP="00960711">
      <w:pPr>
        <w:pStyle w:val="2"/>
      </w:pPr>
      <w:bookmarkStart w:id="183" w:name="_Toc239144494"/>
      <w:proofErr w:type="spellStart"/>
      <w:r w:rsidRPr="00FD1782">
        <w:t>МойBY</w:t>
      </w:r>
      <w:proofErr w:type="spellEnd"/>
      <w:r w:rsidRPr="00FD1782">
        <w:t xml:space="preserve">, 31.08.2026, </w:t>
      </w:r>
      <w:proofErr w:type="gramStart"/>
      <w:r w:rsidRPr="00FD1782">
        <w:t>Ждет</w:t>
      </w:r>
      <w:proofErr w:type="gramEnd"/>
      <w:r w:rsidRPr="00FD1782">
        <w:t xml:space="preserve"> ли </w:t>
      </w:r>
      <w:proofErr w:type="spellStart"/>
      <w:r w:rsidRPr="00FD1782">
        <w:t>беларусок</w:t>
      </w:r>
      <w:proofErr w:type="spellEnd"/>
      <w:r w:rsidRPr="00FD1782">
        <w:t xml:space="preserve"> повышение пенсионного возраста?</w:t>
      </w:r>
      <w:bookmarkEnd w:id="183"/>
    </w:p>
    <w:p w14:paraId="7EF2C1A8" w14:textId="3E65A280" w:rsidR="00960711" w:rsidRPr="00FD1782" w:rsidRDefault="00960711" w:rsidP="003E5717">
      <w:pPr>
        <w:pStyle w:val="3"/>
      </w:pPr>
      <w:bookmarkStart w:id="184" w:name="_Toc239144495"/>
      <w:r w:rsidRPr="00FD1782">
        <w:t xml:space="preserve">В Беларуси с 1 сентября поднимут трудовые выплаты — в среднем на 5%. На этом фоне так называемый сенатор Андрей Кривоносов порассуждал, с чем связано их повышение и от чего зависит их рост. </w:t>
      </w:r>
      <w:r w:rsidR="00327317">
        <w:t>«</w:t>
      </w:r>
      <w:r w:rsidRPr="00FD1782">
        <w:t>Наша пенсионная система солидарная и построена на принципе взаимопомощи — поколение работающих поддерживает тех, кто уже создал базу для сегодняшнего благополучия</w:t>
      </w:r>
      <w:r w:rsidR="00327317">
        <w:t>»</w:t>
      </w:r>
      <w:r w:rsidRPr="00FD1782">
        <w:t xml:space="preserve">, — заявил сенатор. Некоторые эксперты считают, что такой принцип выплат пенсий зашел в тупик в условиях сокращения и старения населения, а власти могут решится на повышение пенсионного возраста для </w:t>
      </w:r>
      <w:proofErr w:type="spellStart"/>
      <w:r w:rsidRPr="00FD1782">
        <w:t>беларусок</w:t>
      </w:r>
      <w:proofErr w:type="spellEnd"/>
      <w:r w:rsidRPr="00FD1782">
        <w:t>.</w:t>
      </w:r>
      <w:bookmarkEnd w:id="184"/>
    </w:p>
    <w:p w14:paraId="41FC4C42" w14:textId="77777777" w:rsidR="00960711" w:rsidRPr="00FD1782" w:rsidRDefault="00960711" w:rsidP="00960711">
      <w:r w:rsidRPr="00FD1782">
        <w:t>Сайт Charter97 посмотрел, что известно о возможном повышении пенсионного возраста на данный момент.</w:t>
      </w:r>
    </w:p>
    <w:p w14:paraId="07064E21" w14:textId="77777777" w:rsidR="00960711" w:rsidRPr="00FD1782" w:rsidRDefault="00960711" w:rsidP="00960711">
      <w:r w:rsidRPr="00FD1782">
        <w:t>Повышение пенсионного возраста на два года?</w:t>
      </w:r>
    </w:p>
    <w:p w14:paraId="17F00CC6" w14:textId="1FE6C229" w:rsidR="00960711" w:rsidRPr="00FD1782" w:rsidRDefault="00960711" w:rsidP="00960711">
      <w:r w:rsidRPr="00FD1782">
        <w:t xml:space="preserve">Источники телеканала </w:t>
      </w:r>
      <w:r w:rsidR="00327317">
        <w:t>«</w:t>
      </w:r>
      <w:proofErr w:type="spellStart"/>
      <w:r w:rsidRPr="00FD1782">
        <w:t>Белсат</w:t>
      </w:r>
      <w:proofErr w:type="spellEnd"/>
      <w:r w:rsidR="00327317">
        <w:t>»</w:t>
      </w:r>
      <w:r w:rsidRPr="00FD1782">
        <w:t xml:space="preserve"> утверждают, что постепенное повышение начнется в 2026 году. И если во время предыдущего повышения пенсионного возраста каждый год прибавлялось по полгода, то сейчас его собираются повышать сразу на год: плюс один в 2026-м и еще плюс один в 2027-м. Таким образом, через два года женщины, как планируется, будут выходить на пенсию в 60 лет, а мужчины – в 65.</w:t>
      </w:r>
    </w:p>
    <w:p w14:paraId="6F26D807" w14:textId="77777777" w:rsidR="00960711" w:rsidRPr="00FD1782" w:rsidRDefault="00960711" w:rsidP="00960711">
      <w:r w:rsidRPr="00FD1782">
        <w:t xml:space="preserve">Больше работать будут </w:t>
      </w:r>
      <w:proofErr w:type="spellStart"/>
      <w:r w:rsidRPr="00FD1782">
        <w:t>беларуски</w:t>
      </w:r>
      <w:proofErr w:type="spellEnd"/>
      <w:r w:rsidRPr="00FD1782">
        <w:t>?</w:t>
      </w:r>
    </w:p>
    <w:p w14:paraId="403A650D" w14:textId="77777777" w:rsidR="00960711" w:rsidRPr="00FD1782" w:rsidRDefault="00960711" w:rsidP="00960711">
      <w:r w:rsidRPr="00FD1782">
        <w:t>Экономист Лев Львовский считает, что в ближайшее время пенсионный возраст могут повысить для женщин — сравняют его с мужским. Получится, что оба пола будут выходить на пенсию в 63 года.</w:t>
      </w:r>
    </w:p>
    <w:p w14:paraId="1B437BC4" w14:textId="25F34944" w:rsidR="00960711" w:rsidRPr="00FD1782" w:rsidRDefault="00327317" w:rsidP="00960711">
      <w:r>
        <w:t>«</w:t>
      </w:r>
      <w:r w:rsidR="00960711" w:rsidRPr="00FD1782">
        <w:t>До 2030 года эта ситуация спасет. Но, я надеюсь, Беларусь будет жить и после 2030 года, и после 2050 года, и еще долго. И чем дальше, тем больше будет проблем с демографией, с людьми</w:t>
      </w:r>
      <w:r>
        <w:t>»</w:t>
      </w:r>
      <w:r w:rsidR="00960711" w:rsidRPr="00FD1782">
        <w:t>, — предупреждает экономист.</w:t>
      </w:r>
    </w:p>
    <w:p w14:paraId="06EFD218" w14:textId="77777777" w:rsidR="00960711" w:rsidRPr="00FD1782" w:rsidRDefault="00960711" w:rsidP="00960711">
      <w:proofErr w:type="spellStart"/>
      <w:r w:rsidRPr="00FD1782">
        <w:t>Беларусы</w:t>
      </w:r>
      <w:proofErr w:type="spellEnd"/>
      <w:r w:rsidRPr="00FD1782">
        <w:t xml:space="preserve"> стареют</w:t>
      </w:r>
    </w:p>
    <w:p w14:paraId="395B8590" w14:textId="77777777" w:rsidR="00960711" w:rsidRPr="00FD1782" w:rsidRDefault="00960711" w:rsidP="00960711">
      <w:r w:rsidRPr="00FD1782">
        <w:t xml:space="preserve">Правозащитник Леонид </w:t>
      </w:r>
      <w:proofErr w:type="spellStart"/>
      <w:r w:rsidRPr="00FD1782">
        <w:t>Судаленко</w:t>
      </w:r>
      <w:proofErr w:type="spellEnd"/>
      <w:r w:rsidRPr="00FD1782">
        <w:t xml:space="preserve"> назвал главные причины возможного повышения пенсионного возраста:</w:t>
      </w:r>
    </w:p>
    <w:p w14:paraId="071FAA8D" w14:textId="77777777" w:rsidR="00960711" w:rsidRPr="00FD1782" w:rsidRDefault="00960711" w:rsidP="00960711">
      <w:r w:rsidRPr="00FD1782">
        <w:t>— Людей пенсионного возраста становится все больше, а молодых кадров все меньше. Я недавно видел сюжет о школах в Гомеле: где-то уже не хватает детей, чтобы формировать классы. Это говорит о падении рождаемости. Если женщины не будут рожать, население будет стареть, трудовые ресурсы не восполняются.</w:t>
      </w:r>
    </w:p>
    <w:p w14:paraId="64DE9067" w14:textId="25F7A7CE" w:rsidR="00960711" w:rsidRPr="00FD1782" w:rsidRDefault="00960711" w:rsidP="00960711">
      <w:r w:rsidRPr="00FD1782">
        <w:t xml:space="preserve">Плюс эмиграция. После массовых репрессий 2020 года за границу уехало огромное количество квалифицированных специалистов — не только медиков, но и людей из </w:t>
      </w:r>
      <w:r w:rsidRPr="00FD1782">
        <w:lastRenderedPageBreak/>
        <w:t xml:space="preserve">других отраслей. В итоге мы имеем дефицит кадров. Особенно остро не хватает рабочих и технических профессий — людей </w:t>
      </w:r>
      <w:r w:rsidR="00327317">
        <w:t>«</w:t>
      </w:r>
      <w:r w:rsidRPr="00FD1782">
        <w:t>от станка</w:t>
      </w:r>
      <w:r w:rsidR="00327317">
        <w:t>»</w:t>
      </w:r>
      <w:r w:rsidRPr="00FD1782">
        <w:t>. А вот экономистов и юристов, наоборот, избыток.</w:t>
      </w:r>
    </w:p>
    <w:p w14:paraId="2AD4BA14" w14:textId="473B94DF" w:rsidR="00960711" w:rsidRPr="00FD1782" w:rsidRDefault="009A0341" w:rsidP="00960711">
      <w:hyperlink r:id="rId57" w:history="1">
        <w:r w:rsidR="00960711" w:rsidRPr="00FD1782">
          <w:rPr>
            <w:rStyle w:val="a3"/>
          </w:rPr>
          <w:t>https://moyby.com/news/680981/</w:t>
        </w:r>
      </w:hyperlink>
      <w:r w:rsidR="00960711" w:rsidRPr="00FD1782">
        <w:t xml:space="preserve"> </w:t>
      </w:r>
    </w:p>
    <w:p w14:paraId="2BFBEDB1" w14:textId="77777777" w:rsidR="00A103B7" w:rsidRPr="00FD1782" w:rsidRDefault="00A103B7" w:rsidP="00A103B7">
      <w:pPr>
        <w:pStyle w:val="2"/>
      </w:pPr>
      <w:bookmarkStart w:id="185" w:name="_Toc239144496"/>
      <w:r w:rsidRPr="00FD1782">
        <w:t xml:space="preserve">LS, 31.08.2026, </w:t>
      </w:r>
      <w:proofErr w:type="gramStart"/>
      <w:r w:rsidRPr="00FD1782">
        <w:t>Больше</w:t>
      </w:r>
      <w:proofErr w:type="gramEnd"/>
      <w:r w:rsidRPr="00FD1782">
        <w:t xml:space="preserve"> свободы для пенсионных денег: какие риски нужно учитывать вкладчикам</w:t>
      </w:r>
      <w:bookmarkEnd w:id="185"/>
    </w:p>
    <w:p w14:paraId="7ADA77F0" w14:textId="77777777" w:rsidR="00A103B7" w:rsidRPr="00FD1782" w:rsidRDefault="00A103B7" w:rsidP="003E5717">
      <w:pPr>
        <w:pStyle w:val="3"/>
      </w:pPr>
      <w:bookmarkStart w:id="186" w:name="_Toc239144497"/>
      <w:r w:rsidRPr="00FD1782">
        <w:t>Развитие частного управления пенсионными деньгами может стимулировать бизнес активнее выходить на фондовый рынок. Однако с новыми возможностями появляются и риски как для вкладчиков, так и для профучастников. Такое мнение LS высказал экономист Руслан Султанов.</w:t>
      </w:r>
      <w:bookmarkEnd w:id="186"/>
    </w:p>
    <w:p w14:paraId="2A382DD2" w14:textId="77777777" w:rsidR="00A103B7" w:rsidRPr="00FD1782" w:rsidRDefault="00A103B7" w:rsidP="00A103B7">
      <w:r w:rsidRPr="00FD1782">
        <w:t>Длинные деньги могут зажечь рынок</w:t>
      </w:r>
    </w:p>
    <w:p w14:paraId="4842A00A" w14:textId="77777777" w:rsidR="00A103B7" w:rsidRPr="00FD1782" w:rsidRDefault="00A103B7" w:rsidP="00A103B7">
      <w:r w:rsidRPr="00FD1782">
        <w:t xml:space="preserve">C 7 сентября 2026 года </w:t>
      </w:r>
      <w:proofErr w:type="spellStart"/>
      <w:r w:rsidRPr="00FD1782">
        <w:t>казахстанцы</w:t>
      </w:r>
      <w:proofErr w:type="spellEnd"/>
      <w:r w:rsidRPr="00FD1782">
        <w:t xml:space="preserve"> смогут доверить частным управляющим компаниям (УИП) до 100% пенсионных накоплений. Собеседник LS отмечает, что в случае массового перевода этих средств УИП это потенциально может стать одним из серьезных факторов развития казахстанского фондового рынка. Однако он обращает внимание, что сам по себе перевод денег из одного управления в другое еще не создает рынок. И для его развития нужны две стороны: инвесторы с длинными деньгами и качественные инструменты, в которые эти средства можно вкладывать.</w:t>
      </w:r>
    </w:p>
    <w:p w14:paraId="3F0275CD" w14:textId="2DD02C8F" w:rsidR="00A103B7" w:rsidRPr="00FD1782" w:rsidRDefault="00327317" w:rsidP="00A103B7">
      <w:r>
        <w:t>«</w:t>
      </w:r>
      <w:r w:rsidR="00A103B7" w:rsidRPr="00FD1782">
        <w:t>Пенсионные накопления как раз являются длинными деньгами. Горизонт здесь измеряется годами и десятилетиями. Если объем средств под управлением УИП существенно вырастет, в Казахстане усилится целый класс институциональных инвесторов, которым постоянно нужны облигации, акции и другие рыночные инструменты. И здесь начинается наиболее интересный эффект</w:t>
      </w:r>
      <w:r>
        <w:t>»</w:t>
      </w:r>
      <w:r w:rsidR="00A103B7" w:rsidRPr="00FD1782">
        <w:t xml:space="preserve">, – подчеркнул Р. Султанов. </w:t>
      </w:r>
    </w:p>
    <w:p w14:paraId="5C6E0EF7" w14:textId="77777777" w:rsidR="00A103B7" w:rsidRPr="00FD1782" w:rsidRDefault="00A103B7" w:rsidP="00A103B7">
      <w:r w:rsidRPr="00FD1782">
        <w:t xml:space="preserve">Он продолжил, что дополнительный спрос со стороны частных управляющих способен стимулировать предприятия чаще выходить на фондовый рынок, размещать облигации, проводить IPO и SPO. В результате у бизнеса появляется альтернатива классическому банковскому кредиту. Тем временем для фондового рынка это означает больше эмитентов и инструментов, а также потенциально более высокую ликвидность. </w:t>
      </w:r>
    </w:p>
    <w:p w14:paraId="0540FD3D" w14:textId="731BD6F1" w:rsidR="00A103B7" w:rsidRPr="00FD1782" w:rsidRDefault="00327317" w:rsidP="00A103B7">
      <w:r>
        <w:t>«</w:t>
      </w:r>
      <w:r w:rsidR="00A103B7" w:rsidRPr="00FD1782">
        <w:t xml:space="preserve">Но пока стартовая база небольшая. За первое полугодие 2026 года под управлением УИП находилось около 121,8 млрд </w:t>
      </w:r>
      <w:proofErr w:type="spellStart"/>
      <w:r w:rsidR="00A103B7" w:rsidRPr="00FD1782">
        <w:t>теңге</w:t>
      </w:r>
      <w:proofErr w:type="spellEnd"/>
      <w:r w:rsidR="00A103B7" w:rsidRPr="00FD1782">
        <w:t xml:space="preserve">, или примерно 0,45% пенсионных накоплений. Поэтому сегодня мы говорим скорее о потенциале, чем о состоявшейся трансформации рынка. Сам масштаб потенциального эффекта действительно значительный. Даже если доля УИП вырастет не до десятков процентов, а хотя бы до нескольких процентов пенсионных активов, речь уже может идти о сотнях миллиардов </w:t>
      </w:r>
      <w:proofErr w:type="spellStart"/>
      <w:r w:rsidR="00A103B7" w:rsidRPr="00FD1782">
        <w:t>теңге</w:t>
      </w:r>
      <w:proofErr w:type="spellEnd"/>
      <w:r w:rsidR="00A103B7" w:rsidRPr="00FD1782">
        <w:t xml:space="preserve"> дополнительного инвестиционного капитала</w:t>
      </w:r>
      <w:r>
        <w:t>»</w:t>
      </w:r>
      <w:r w:rsidR="00A103B7" w:rsidRPr="00FD1782">
        <w:t xml:space="preserve">, – отметил экономист. </w:t>
      </w:r>
    </w:p>
    <w:p w14:paraId="293FC908" w14:textId="77777777" w:rsidR="00A103B7" w:rsidRPr="00FD1782" w:rsidRDefault="00A103B7" w:rsidP="00A103B7">
      <w:r w:rsidRPr="00FD1782">
        <w:t xml:space="preserve">По его словам, сейчас население может передавать в УИП до 50% своих сбережений, но массового перехода пока не произошло. В связи с этим он считает нужным разделять возможное и фактическое поведение вкладчиков. </w:t>
      </w:r>
    </w:p>
    <w:p w14:paraId="0F0FF068" w14:textId="77777777" w:rsidR="00A103B7" w:rsidRPr="00FD1782" w:rsidRDefault="00A103B7" w:rsidP="00A103B7">
      <w:r w:rsidRPr="00FD1782">
        <w:t>Пенсии – новый двигатель экономики?</w:t>
      </w:r>
    </w:p>
    <w:p w14:paraId="7186779B" w14:textId="77777777" w:rsidR="00A103B7" w:rsidRPr="00FD1782" w:rsidRDefault="00A103B7" w:rsidP="00A103B7">
      <w:r w:rsidRPr="00FD1782">
        <w:lastRenderedPageBreak/>
        <w:t xml:space="preserve">Отвечая на вопрос о том, будут ли пенсионные деньги задействованы в финансировании отечественных проектов через фондовый рынок, экономист рассказал, что это частично происходит уже сегодня. Так, в портфелях УИП есть облигации банков, </w:t>
      </w:r>
      <w:proofErr w:type="spellStart"/>
      <w:r w:rsidRPr="00FD1782">
        <w:t>квазигосударственных</w:t>
      </w:r>
      <w:proofErr w:type="spellEnd"/>
      <w:r w:rsidRPr="00FD1782">
        <w:t xml:space="preserve"> и частных компаний, акции казахстанских эмитентов, через покупку которых пенсионный капитал работает в экономике. </w:t>
      </w:r>
    </w:p>
    <w:p w14:paraId="4EA76D7E" w14:textId="7CB8C6BF" w:rsidR="00A103B7" w:rsidRPr="00FD1782" w:rsidRDefault="00327317" w:rsidP="00A103B7">
      <w:r>
        <w:t>«</w:t>
      </w:r>
      <w:r w:rsidR="00A103B7" w:rsidRPr="00FD1782">
        <w:t>Но я бы не ставил знак равенства между ростом активов УИП и автоматическим финансированием внутренних проектов. У управляющих разные стратегии. Кто-то больше работает с казахстанскими инструментами, кто-то использует иностранные ETF, валютные активы и международные рынки для диверсификации. И это нормальная практика. Пенсионные деньги прежде всего принадлежат будущим пенсионерам. Поэтому задача управляющего не в том, чтобы любой ценой профинансировать конкретный завод, дорогу или компанию. Его задача – обеспечить приемлемое соотношение доходности и риска</w:t>
      </w:r>
      <w:r>
        <w:t>»</w:t>
      </w:r>
      <w:r w:rsidR="00A103B7" w:rsidRPr="00FD1782">
        <w:t xml:space="preserve">, – пояснил Р. Султанов. </w:t>
      </w:r>
    </w:p>
    <w:p w14:paraId="0820621A" w14:textId="77777777" w:rsidR="00A103B7" w:rsidRPr="00FD1782" w:rsidRDefault="00A103B7" w:rsidP="00A103B7">
      <w:r w:rsidRPr="00FD1782">
        <w:t>Другими словами, на его взгляд, хороший локальный проект не должен получать пенсионные деньги только потому, что он казахстанский. То есть он должен конкурировать за эти средства. Например, иметь прозрачную финансовую модель, понятный источник возврата инвестиций, приемлемый риск, рыночную доходность и качественное корпоративное управление.</w:t>
      </w:r>
    </w:p>
    <w:p w14:paraId="5D60456D" w14:textId="77777777" w:rsidR="00A103B7" w:rsidRPr="00FD1782" w:rsidRDefault="00A103B7" w:rsidP="00A103B7">
      <w:r w:rsidRPr="00FD1782">
        <w:t xml:space="preserve">Р. Султанов объяснил, что именно такой механизм полезен экономике. В таком случае накопления </w:t>
      </w:r>
      <w:proofErr w:type="spellStart"/>
      <w:r w:rsidRPr="00FD1782">
        <w:t>казахстанцев</w:t>
      </w:r>
      <w:proofErr w:type="spellEnd"/>
      <w:r w:rsidRPr="00FD1782">
        <w:t xml:space="preserve"> становятся не просто дополнительным источником денег – они создают спрос на качественные инвестиционные проекты и рыночные инструменты.</w:t>
      </w:r>
    </w:p>
    <w:p w14:paraId="51545976" w14:textId="46BBCC16" w:rsidR="00A103B7" w:rsidRPr="00FD1782" w:rsidRDefault="00327317" w:rsidP="00A103B7">
      <w:r>
        <w:t>«</w:t>
      </w:r>
      <w:r w:rsidR="00A103B7" w:rsidRPr="00FD1782">
        <w:t>Поэтому я бы смотрел на расширение роли УИП. Ведь теперь это не только вопрос управления пенсионными накоплениями, но и возможность постепенно сформировать внутренний рынок капитала, где бизнес получает финансирование не только в банке, а граждане через профессиональных управляющих участвуют в росте экономики</w:t>
      </w:r>
      <w:r>
        <w:t>»</w:t>
      </w:r>
      <w:r w:rsidR="00A103B7" w:rsidRPr="00FD1782">
        <w:t>, – подчеркнул собеседник LS.</w:t>
      </w:r>
    </w:p>
    <w:p w14:paraId="2BF8EF2B" w14:textId="77777777" w:rsidR="00A103B7" w:rsidRPr="00FD1782" w:rsidRDefault="00A103B7" w:rsidP="00A103B7">
      <w:r w:rsidRPr="00FD1782">
        <w:t xml:space="preserve">Он отметил, что здесь приоритетной является последовательность: сперва качественный проект и рыночные инструменты, и только потом – пенсионные средства. То есть сбережения на старость должны финансировать экономику на рыночных условиях, а не заменять собой инструменты развития. </w:t>
      </w:r>
    </w:p>
    <w:p w14:paraId="07FBFC4C" w14:textId="77777777" w:rsidR="00A103B7" w:rsidRPr="00FD1782" w:rsidRDefault="00A103B7" w:rsidP="00A103B7">
      <w:r w:rsidRPr="00FD1782">
        <w:t>Конкуренция и цена ошибки</w:t>
      </w:r>
    </w:p>
    <w:p w14:paraId="690AA182" w14:textId="77777777" w:rsidR="00A103B7" w:rsidRPr="00FD1782" w:rsidRDefault="00A103B7" w:rsidP="00A103B7">
      <w:r w:rsidRPr="00FD1782">
        <w:t xml:space="preserve">Новые правила для перевода всех пенсионных накоплений в УИП могут создать не только возможности, но и определенные риски. Однако экономист предлагает смотреть на данную меру шире, чем просто увеличение лимита с 50% до 100%. По его мнению, меняется сама логика системы – человек может полностью выбрать инвестиционного управляющего для своих сбережений. В результате с появлением реального выбора возникает и полноценная конкуренция за деньги вкладчика. </w:t>
      </w:r>
    </w:p>
    <w:p w14:paraId="57E2F761" w14:textId="39438105" w:rsidR="00A103B7" w:rsidRPr="00FD1782" w:rsidRDefault="00327317" w:rsidP="00A103B7">
      <w:r>
        <w:t>«</w:t>
      </w:r>
      <w:r w:rsidR="00A103B7" w:rsidRPr="00FD1782">
        <w:t>Это главная возможность. УИП придется конкурировать – по качеству управления, результатам на длинном горизонте, уровню риска, комиссиям, прозрачности и способности объяснить человеку, во что именно инвестированы его деньги</w:t>
      </w:r>
      <w:r>
        <w:t>»</w:t>
      </w:r>
      <w:r w:rsidR="00A103B7" w:rsidRPr="00FD1782">
        <w:t xml:space="preserve">, – считает Р. Султанов. </w:t>
      </w:r>
    </w:p>
    <w:p w14:paraId="39392772" w14:textId="19F75E36" w:rsidR="00A103B7" w:rsidRPr="00FD1782" w:rsidRDefault="00A103B7" w:rsidP="00A103B7">
      <w:r w:rsidRPr="00FD1782">
        <w:t xml:space="preserve">Экономист отметил, что разница в результатах уже видна. Согласно его обзору, доходность за 12 месяцев составила от 10,29% у портфеля ЕНПФ до 18,66% у </w:t>
      </w:r>
      <w:r w:rsidR="00327317">
        <w:t>«</w:t>
      </w:r>
      <w:proofErr w:type="spellStart"/>
      <w:r w:rsidRPr="00FD1782">
        <w:t>Сентрас</w:t>
      </w:r>
      <w:proofErr w:type="spellEnd"/>
      <w:r w:rsidRPr="00FD1782">
        <w:t xml:space="preserve"> </w:t>
      </w:r>
      <w:proofErr w:type="spellStart"/>
      <w:r w:rsidRPr="00FD1782">
        <w:lastRenderedPageBreak/>
        <w:t>Секьюритиз</w:t>
      </w:r>
      <w:proofErr w:type="spellEnd"/>
      <w:r w:rsidR="00327317">
        <w:t>»</w:t>
      </w:r>
      <w:r w:rsidRPr="00FD1782">
        <w:t xml:space="preserve">, а у остальных УИП она находилась между этими значениями. При этом он обратил внимание на различие в структурах активов, валютной позиции и принимаемых рисках. Он пояснил, что выбирать управляющего только по одному удачному году нецелесообразно. </w:t>
      </w:r>
    </w:p>
    <w:p w14:paraId="60AB06C5" w14:textId="5A8CDC13" w:rsidR="00A103B7" w:rsidRPr="00FD1782" w:rsidRDefault="00327317" w:rsidP="00A103B7">
      <w:r>
        <w:t>«</w:t>
      </w:r>
      <w:r w:rsidR="00A103B7" w:rsidRPr="00FD1782">
        <w:t>Проще говоря, в инвестициях зеркало заднего вида полезно, но управлять автомобилем только по нему все-таки не стоит</w:t>
      </w:r>
      <w:r>
        <w:t>»</w:t>
      </w:r>
      <w:r w:rsidR="00A103B7" w:rsidRPr="00FD1782">
        <w:t xml:space="preserve">, – добавил Р. Султанов. </w:t>
      </w:r>
    </w:p>
    <w:p w14:paraId="1C2FA2EA" w14:textId="77777777" w:rsidR="00A103B7" w:rsidRPr="00FD1782" w:rsidRDefault="00A103B7" w:rsidP="00A103B7">
      <w:r w:rsidRPr="00FD1782">
        <w:t xml:space="preserve">С учетом этого первым риском выступает поведение самих вкладчиков, когда человек переводит накопления компании, которая заработала больше всех за предыдущие 12 месяцев, а рыночная ситуация уже изменилась. В результате возникает классическая ошибка – покупать прошлую доходность вместо будущей инвестиционной стратегии. </w:t>
      </w:r>
    </w:p>
    <w:p w14:paraId="6A899B56" w14:textId="77777777" w:rsidR="00A103B7" w:rsidRPr="00FD1782" w:rsidRDefault="00A103B7" w:rsidP="00A103B7">
      <w:r w:rsidRPr="00FD1782">
        <w:t xml:space="preserve">Второй риск собеседник LS связал с конкуренцией между самими УИП. Так, чем больше денег </w:t>
      </w:r>
      <w:proofErr w:type="spellStart"/>
      <w:r w:rsidRPr="00FD1782">
        <w:t>казахстанцы</w:t>
      </w:r>
      <w:proofErr w:type="spellEnd"/>
      <w:r w:rsidRPr="00FD1782">
        <w:t xml:space="preserve"> смогут переводить, тем выше стимул показывать результат лучше конкурентов. По его словам, конкуренция полезна до тех пор, пока она повышает качество управления. В противном случае она превращается в гонку за максимальной краткосрочной доходностью через принятие дополнительного риска. В связи с этим здесь особенно важны регулирование, риск-менеджмент и корректное сравнение результатов управляющих, отметил экономист. </w:t>
      </w:r>
    </w:p>
    <w:p w14:paraId="3C191227" w14:textId="6E04ECFF" w:rsidR="00A103B7" w:rsidRPr="00FD1782" w:rsidRDefault="00327317" w:rsidP="00A103B7">
      <w:r>
        <w:t>«</w:t>
      </w:r>
      <w:r w:rsidR="00A103B7" w:rsidRPr="00FD1782">
        <w:t>Третий вопрос – валютный риск. Некоторые стратегии УИП предполагают более существенную долю иностранных активов. Это дает диверсификацию и доступ к глобальному рынку, что само по себе нормально. Но одновременно результат вкладчика становится сильнее зависим от валютного курса и ситуации на международных рынках. Более высокая доходность может быть следствием не только качества управления, но и структуры валютной позиции</w:t>
      </w:r>
      <w:r>
        <w:t>»</w:t>
      </w:r>
      <w:r w:rsidR="00A103B7" w:rsidRPr="00FD1782">
        <w:t>, – продолжил он.</w:t>
      </w:r>
    </w:p>
    <w:p w14:paraId="28DA28D4" w14:textId="77777777" w:rsidR="00A103B7" w:rsidRPr="00FD1782" w:rsidRDefault="00A103B7" w:rsidP="00A103B7">
      <w:r w:rsidRPr="00FD1782">
        <w:t xml:space="preserve">Четвертый риск обусловлен глубиной фондового рынка Казахстана. Как объяснил Р. Султанов, если в УИП перейдут сотни миллиардов </w:t>
      </w:r>
      <w:proofErr w:type="spellStart"/>
      <w:r w:rsidRPr="00FD1782">
        <w:t>теңге</w:t>
      </w:r>
      <w:proofErr w:type="spellEnd"/>
      <w:r w:rsidRPr="00FD1782">
        <w:t xml:space="preserve">, их нужно будет куда-то инвестировать. Это создаст крупный спрос на облигации, акции и новые размещения. Но если качественных </w:t>
      </w:r>
      <w:proofErr w:type="spellStart"/>
      <w:r w:rsidRPr="00FD1782">
        <w:t>фининструментов</w:t>
      </w:r>
      <w:proofErr w:type="spellEnd"/>
      <w:r w:rsidRPr="00FD1782">
        <w:t xml:space="preserve"> будет недостаточно, рост денег может привести прежде всего к подорожанию активов, а не к развитию рынка. </w:t>
      </w:r>
    </w:p>
    <w:p w14:paraId="545D0B81" w14:textId="77777777" w:rsidR="00A103B7" w:rsidRPr="00FD1782" w:rsidRDefault="00A103B7" w:rsidP="00A103B7">
      <w:r w:rsidRPr="00FD1782">
        <w:t>В контексте этого экономист считает необходимым, чтобы реформа работала с двух сторон. То есть кроме увеличения доступа УИП к пенсионным накоплениям нужно параллельно расширять предложение качественных корпоративных облигаций, акций и других рыночных инструментов. Он ожидает, что тогда дополнительные пенсионные активы смогут углублять фондовый рынок и давать бизнесу альтернативный источник финансирования.</w:t>
      </w:r>
    </w:p>
    <w:p w14:paraId="108F4070" w14:textId="56A2F6ED" w:rsidR="00A103B7" w:rsidRPr="00FD1782" w:rsidRDefault="00327317" w:rsidP="00A103B7">
      <w:r>
        <w:t>«</w:t>
      </w:r>
      <w:r w:rsidR="00A103B7" w:rsidRPr="00FD1782">
        <w:t>При этом в системе предусмотрены предохранители: требования к структуре портфелей, ограничения по концентрации и валютным активам, а также механизм минимальной доходности. Если результат УИП оказывается ниже установленного минимального уровня, соответствующую отрицательную разницу управляющий должен компенсировать за счет собственного капитала. То есть свобода управления здесь не является свободой от ответственности</w:t>
      </w:r>
      <w:r>
        <w:t>»</w:t>
      </w:r>
      <w:r w:rsidR="00A103B7" w:rsidRPr="00FD1782">
        <w:t xml:space="preserve">, – добавил Р. Султанов. </w:t>
      </w:r>
    </w:p>
    <w:p w14:paraId="62A7C3BB" w14:textId="77777777" w:rsidR="00A103B7" w:rsidRPr="00FD1782" w:rsidRDefault="00A103B7" w:rsidP="00A103B7">
      <w:r w:rsidRPr="00FD1782">
        <w:t>Облегчит ли реформа нагрузку на бюджет?</w:t>
      </w:r>
    </w:p>
    <w:p w14:paraId="590CBBDE" w14:textId="77777777" w:rsidR="00A103B7" w:rsidRPr="00FD1782" w:rsidRDefault="00A103B7" w:rsidP="00A103B7">
      <w:r w:rsidRPr="00FD1782">
        <w:t xml:space="preserve">Собеседник LS не видит прямой связи между разрешением переводить до 100% сбережений на старость в УИП со снижением давления на казну. Он подчеркнул, что это </w:t>
      </w:r>
      <w:r w:rsidRPr="00FD1782">
        <w:lastRenderedPageBreak/>
        <w:t xml:space="preserve">прежде всего изменение модели управления пенсионными активами, а не сокращения социальных обязательств государства. </w:t>
      </w:r>
    </w:p>
    <w:p w14:paraId="589012CE" w14:textId="77777777" w:rsidR="00A103B7" w:rsidRPr="00FD1782" w:rsidRDefault="00A103B7" w:rsidP="00A103B7">
      <w:r w:rsidRPr="00FD1782">
        <w:t>Однако на длинном горизонте связь с бюджетом все же есть. Экономист пояснил, что чем выше реальная доходность пенсионных денег, то есть результат с учетом инфляции и комиссий, тем больше собственный капитал человека на старость. Так, за 20-30 лет даже небольшая разница в средней ежегодной доходности из-за сложного процента может существенно повлиять на итоговую сумму накоплений.</w:t>
      </w:r>
    </w:p>
    <w:p w14:paraId="2A2E5CE7" w14:textId="7E06391C" w:rsidR="00A103B7" w:rsidRPr="00FD1782" w:rsidRDefault="00327317" w:rsidP="00A103B7">
      <w:r>
        <w:t>«</w:t>
      </w:r>
      <w:r w:rsidR="00A103B7" w:rsidRPr="00FD1782">
        <w:t>Если конкуренция между управляющими повысит качество управления и долгосрочную реальную доходность, тогда будущие пенсионеры будут меньше зависеть от дополнительных мер господдержки. В этом смысле косвенный положительный эффект для бюджета возможен. Но это не означает, что с сентября бюджет сразу начнет что-то экономить. Такой эффект, если он вообще возникнет, измеряется десятилетиями</w:t>
      </w:r>
      <w:r>
        <w:t>»</w:t>
      </w:r>
      <w:r w:rsidR="00A103B7" w:rsidRPr="00FD1782">
        <w:t xml:space="preserve">, – отметил он. </w:t>
      </w:r>
    </w:p>
    <w:p w14:paraId="4FAECB41" w14:textId="77777777" w:rsidR="00A103B7" w:rsidRPr="00FD1782" w:rsidRDefault="00A103B7" w:rsidP="00A103B7">
      <w:r w:rsidRPr="00FD1782">
        <w:t xml:space="preserve">При это есть и обратная сторона, говорит Р. Султанов. Конкуренция управляющих не гарантирует автоматически более высокую доходность, поскольку ее потенциальный рост связан с дополнительным риском. И если результаты вложений окажутся слабыми, то через 20-30 </w:t>
      </w:r>
      <w:proofErr w:type="gramStart"/>
      <w:r w:rsidRPr="00FD1782">
        <w:t>лет это</w:t>
      </w:r>
      <w:proofErr w:type="gramEnd"/>
      <w:r w:rsidRPr="00FD1782">
        <w:t xml:space="preserve"> может привести к недостаточным пенсионным доходам граждан. Как следствие, это становится вопросом социальной политики и бюджета. </w:t>
      </w:r>
    </w:p>
    <w:p w14:paraId="7FB8656F" w14:textId="77777777" w:rsidR="00A103B7" w:rsidRPr="00FD1782" w:rsidRDefault="00A103B7" w:rsidP="00A103B7">
      <w:r w:rsidRPr="00FD1782">
        <w:t xml:space="preserve">Помимо прочего, он просит не смешивать разрешение переводить 100% сбережений в УИП с изменением госгарантии с 1 января 2027 года. Поэтому Р. Султанов не рассматривает первую реформу как способ государства постепенно уйти от пенсионных обязательств. </w:t>
      </w:r>
    </w:p>
    <w:p w14:paraId="601857F2" w14:textId="77777777" w:rsidR="00A103B7" w:rsidRPr="00FD1782" w:rsidRDefault="00A103B7" w:rsidP="00A103B7">
      <w:r w:rsidRPr="00FD1782">
        <w:t xml:space="preserve">Экономист пояснил, что сейчас меняется распределение ответственности внутри накопительной части системы: население получает больше выбора, УИП получают больше возможностей и одновременно становится выше ответственность. Следовательно, государство должно обеспечить правила и устойчивость всей конструкции.  </w:t>
      </w:r>
    </w:p>
    <w:p w14:paraId="20F2CC3D" w14:textId="0F7EBC68" w:rsidR="00A103B7" w:rsidRPr="00FD1782" w:rsidRDefault="00327317" w:rsidP="00A103B7">
      <w:r>
        <w:t>«</w:t>
      </w:r>
      <w:r w:rsidR="00A103B7" w:rsidRPr="00FD1782">
        <w:t>Конечный риск все равно не исчезает. Если через несколько десятилетий значительная часть населения подойдет к пенсионному возрасту с недостаточными доходами, государство вряд ли сможет сказать: вы когда-то сами выбрали управляющего, теперь это исключительно ваша проблема. Поэтому оценивать реформу нужно не по тому, сколько бюджет потенциально сэкономит, а по тому, позволит ли она увеличить реальные пенсионные накопления граждан при приемлемом уровне риска</w:t>
      </w:r>
      <w:r>
        <w:t>»</w:t>
      </w:r>
      <w:r w:rsidR="00A103B7" w:rsidRPr="00FD1782">
        <w:t xml:space="preserve">, – считает он. </w:t>
      </w:r>
    </w:p>
    <w:p w14:paraId="1D91F42A" w14:textId="77777777" w:rsidR="00A103B7" w:rsidRPr="00FD1782" w:rsidRDefault="00A103B7" w:rsidP="00A103B7">
      <w:r w:rsidRPr="00FD1782">
        <w:t xml:space="preserve">В целом после 7 сентября экономист не ожидает массового </w:t>
      </w:r>
      <w:proofErr w:type="spellStart"/>
      <w:r w:rsidRPr="00FD1782">
        <w:t>перетока</w:t>
      </w:r>
      <w:proofErr w:type="spellEnd"/>
      <w:r w:rsidRPr="00FD1782">
        <w:t xml:space="preserve"> денег в УИП. На его взгляд, первоначально деньги будут активнее идти к управляющим с понятной историей результатов и узнаваемой </w:t>
      </w:r>
      <w:proofErr w:type="spellStart"/>
      <w:r w:rsidRPr="00FD1782">
        <w:t>инвестстратегией</w:t>
      </w:r>
      <w:proofErr w:type="spellEnd"/>
      <w:r w:rsidRPr="00FD1782">
        <w:t xml:space="preserve">. И процесс может заметно ускориться, когда УИП будут показывать устойчивые результаты на протяжении нескольких лет. </w:t>
      </w:r>
    </w:p>
    <w:p w14:paraId="0350A4FC" w14:textId="3CD6E8E5" w:rsidR="00A103B7" w:rsidRPr="00FD1782" w:rsidRDefault="00327317" w:rsidP="00A103B7">
      <w:r>
        <w:t>«</w:t>
      </w:r>
      <w:r w:rsidR="00A103B7" w:rsidRPr="00FD1782">
        <w:t xml:space="preserve">Главный эффект решения я вижу не в том, сколько миллиардов </w:t>
      </w:r>
      <w:proofErr w:type="spellStart"/>
      <w:r w:rsidR="00A103B7" w:rsidRPr="00FD1782">
        <w:t>теңге</w:t>
      </w:r>
      <w:proofErr w:type="spellEnd"/>
      <w:r w:rsidR="00A103B7" w:rsidRPr="00FD1782">
        <w:t xml:space="preserve"> перейдет в УИП в сентябре или до конца года. Важно, появится ли в Казахстане настоящая индустрия управления пенсионными активами, где несколько профессиональных управляющих конкурируют за долгосрочный капитал, а вкладчик понимает не только то, сколько заработал его портфель, но и какой риск был принят ради этой доходности. Если это </w:t>
      </w:r>
      <w:r w:rsidR="00A103B7" w:rsidRPr="00FD1782">
        <w:lastRenderedPageBreak/>
        <w:t>получится, то Казахстан обретет еще один элемент полноценного внутреннего рынка капитала</w:t>
      </w:r>
      <w:r>
        <w:t>»</w:t>
      </w:r>
      <w:r w:rsidR="00A103B7" w:rsidRPr="00FD1782">
        <w:t xml:space="preserve">, – резюмировал он. </w:t>
      </w:r>
    </w:p>
    <w:p w14:paraId="47D61417" w14:textId="77777777" w:rsidR="00A103B7" w:rsidRPr="00FD1782" w:rsidRDefault="00A103B7" w:rsidP="00A103B7">
      <w:r w:rsidRPr="00FD1782">
        <w:t xml:space="preserve">Ранее LS писал о том, почему передача до 100% пенсионных накоплений частным управляющим не решит проблему стагнации фондового рынка. </w:t>
      </w:r>
    </w:p>
    <w:p w14:paraId="6EFA3360" w14:textId="4890C307" w:rsidR="00111D7C" w:rsidRPr="00FD1782" w:rsidRDefault="009A0341" w:rsidP="00A103B7">
      <w:hyperlink r:id="rId58" w:history="1">
        <w:r w:rsidR="00A103B7" w:rsidRPr="00FD1782">
          <w:rPr>
            <w:rStyle w:val="a3"/>
          </w:rPr>
          <w:t>https://lsm.kz/bol-she-svobody-perehod-pensionnyh-nakoplenij</w:t>
        </w:r>
      </w:hyperlink>
    </w:p>
    <w:p w14:paraId="666E839F" w14:textId="77777777" w:rsidR="00A103B7" w:rsidRPr="00FD1782" w:rsidRDefault="00A103B7" w:rsidP="00A103B7"/>
    <w:p w14:paraId="0F91D1CE" w14:textId="77777777" w:rsidR="00111D7C" w:rsidRPr="00FD1782" w:rsidRDefault="00111D7C" w:rsidP="00111D7C">
      <w:pPr>
        <w:pStyle w:val="10"/>
      </w:pPr>
      <w:bookmarkStart w:id="187" w:name="_Toc99271715"/>
      <w:bookmarkStart w:id="188" w:name="_Toc99318660"/>
      <w:bookmarkStart w:id="189" w:name="_Toc165991080"/>
      <w:bookmarkStart w:id="190" w:name="_Toc239144498"/>
      <w:r w:rsidRPr="00FD1782">
        <w:t>Новости пенсионной отрасли стран дальнего зарубежья</w:t>
      </w:r>
      <w:bookmarkEnd w:id="187"/>
      <w:bookmarkEnd w:id="188"/>
      <w:bookmarkEnd w:id="189"/>
      <w:bookmarkEnd w:id="190"/>
    </w:p>
    <w:p w14:paraId="794A8DDB" w14:textId="2A8E6A65" w:rsidR="00D30BE2" w:rsidRPr="00FD1782" w:rsidRDefault="00D30BE2" w:rsidP="00D30BE2">
      <w:pPr>
        <w:pStyle w:val="2"/>
      </w:pPr>
      <w:bookmarkStart w:id="191" w:name="_Toc239144499"/>
      <w:bookmarkEnd w:id="126"/>
      <w:r w:rsidRPr="00FD1782">
        <w:t xml:space="preserve">Новости </w:t>
      </w:r>
      <w:proofErr w:type="spellStart"/>
      <w:r w:rsidRPr="00FD1782">
        <w:t>Mail</w:t>
      </w:r>
      <w:proofErr w:type="spellEnd"/>
      <w:r w:rsidRPr="00FD1782">
        <w:t>, 31.08.2026, FT: Германия готовится к крупнейшему за 20 лет кризису в пенсионной сфере</w:t>
      </w:r>
      <w:bookmarkEnd w:id="191"/>
    </w:p>
    <w:p w14:paraId="3C3103F1" w14:textId="77777777" w:rsidR="00D30BE2" w:rsidRPr="00FD1782" w:rsidRDefault="00D30BE2" w:rsidP="003E5717">
      <w:pPr>
        <w:pStyle w:val="3"/>
      </w:pPr>
      <w:bookmarkStart w:id="192" w:name="_Toc239144500"/>
      <w:r w:rsidRPr="00FD1782">
        <w:t xml:space="preserve">ФРГ стоит на пороге крупнейшей за последние 20 лет реформы пенсионной системы, которая грозит серьезным кризисом традиционным страховым компаниям. Об этом пишет </w:t>
      </w:r>
      <w:proofErr w:type="spellStart"/>
      <w:r w:rsidRPr="00FD1782">
        <w:t>Financial</w:t>
      </w:r>
      <w:proofErr w:type="spellEnd"/>
      <w:r w:rsidRPr="00FD1782">
        <w:t xml:space="preserve"> </w:t>
      </w:r>
      <w:proofErr w:type="spellStart"/>
      <w:r w:rsidRPr="00FD1782">
        <w:t>Times</w:t>
      </w:r>
      <w:proofErr w:type="spellEnd"/>
      <w:r w:rsidRPr="00FD1782">
        <w:t>.</w:t>
      </w:r>
      <w:bookmarkEnd w:id="192"/>
    </w:p>
    <w:p w14:paraId="3F711848" w14:textId="77777777" w:rsidR="00D30BE2" w:rsidRPr="00FD1782" w:rsidRDefault="00D30BE2" w:rsidP="00D30BE2">
      <w:r w:rsidRPr="00FD1782">
        <w:t xml:space="preserve">В январе в стране вступят в силу новые правила. Ключевое нововведение — ограничение комиссионных сборов до 1% вместо прежних 4%. Это перенаправит потоки сотен миллиардов евро от страховщиков к глобальным управляющим активами и провайдерам. По оценкам экспертов </w:t>
      </w:r>
      <w:proofErr w:type="spellStart"/>
      <w:r w:rsidRPr="00FD1782">
        <w:t>Morgan</w:t>
      </w:r>
      <w:proofErr w:type="spellEnd"/>
      <w:r w:rsidRPr="00FD1782">
        <w:t xml:space="preserve"> </w:t>
      </w:r>
      <w:proofErr w:type="spellStart"/>
      <w:r w:rsidRPr="00FD1782">
        <w:t>Stanley</w:t>
      </w:r>
      <w:proofErr w:type="spellEnd"/>
      <w:r w:rsidRPr="00FD1782">
        <w:t>, нововведение обеспечит ежегодный приток на рынки капитала на уровне 40 млрд евро.</w:t>
      </w:r>
    </w:p>
    <w:p w14:paraId="70BD52ED" w14:textId="77777777" w:rsidR="00D30BE2" w:rsidRPr="00FD1782" w:rsidRDefault="00D30BE2" w:rsidP="00D30BE2">
      <w:r w:rsidRPr="00FD1782">
        <w:t>Реформа призвана повысить доходность пенсий за счет отказа от жестких гарантий возврата средств и обязательных пожизненных аннуитетов. Вместо этого граждане получат гибкие планы вывода денег.</w:t>
      </w:r>
    </w:p>
    <w:p w14:paraId="2A2346F5" w14:textId="77777777" w:rsidR="00D30BE2" w:rsidRPr="00FD1782" w:rsidRDefault="00D30BE2" w:rsidP="00D30BE2">
      <w:r w:rsidRPr="00FD1782">
        <w:t xml:space="preserve">Однако страховая отрасль бьет тревогу. Лишение пожизненных гарантий подвергает пенсионеров рискам в период рыночной волатильности. Кроме того, эксперты сомневаются в технической готовности инфраструктуры к январскому запуску из-за высокой сложности администрирования. За борьбу за новые пенсионные счета также активно включились цифровые брокеры и </w:t>
      </w:r>
      <w:proofErr w:type="spellStart"/>
      <w:r w:rsidRPr="00FD1782">
        <w:t>финтех</w:t>
      </w:r>
      <w:proofErr w:type="spellEnd"/>
      <w:r w:rsidRPr="00FD1782">
        <w:t>-компании.</w:t>
      </w:r>
    </w:p>
    <w:p w14:paraId="2665FE65" w14:textId="77777777" w:rsidR="00D30BE2" w:rsidRPr="00FD1782" w:rsidRDefault="00D30BE2" w:rsidP="00D30BE2">
      <w:r w:rsidRPr="00FD1782">
        <w:t xml:space="preserve">Накануне спецпредставитель президента РФ по инвестициям Кирилл Дмитриев заявил, что политику канцлера ФРГ Фридриха </w:t>
      </w:r>
      <w:proofErr w:type="spellStart"/>
      <w:r w:rsidRPr="00FD1782">
        <w:t>Мерца</w:t>
      </w:r>
      <w:proofErr w:type="spellEnd"/>
      <w:r w:rsidRPr="00FD1782">
        <w:t xml:space="preserve"> поддерживают только 13% немцев, а Берлин терпит экономический ущерб из-за выбранного им курса.</w:t>
      </w:r>
    </w:p>
    <w:p w14:paraId="682A7CE9" w14:textId="60099506" w:rsidR="00CA32BC" w:rsidRPr="00FD1782" w:rsidRDefault="009A0341" w:rsidP="00D30BE2">
      <w:hyperlink r:id="rId59" w:history="1">
        <w:r w:rsidR="00D30BE2" w:rsidRPr="00FD1782">
          <w:rPr>
            <w:rStyle w:val="a3"/>
          </w:rPr>
          <w:t>https://news.mail.ru/society/72176108/</w:t>
        </w:r>
      </w:hyperlink>
    </w:p>
    <w:p w14:paraId="03DA7488" w14:textId="3E5357EE" w:rsidR="00103945" w:rsidRPr="00FD1782" w:rsidRDefault="00103945" w:rsidP="00103945">
      <w:pPr>
        <w:pStyle w:val="2"/>
      </w:pPr>
      <w:bookmarkStart w:id="193" w:name="_Toc239144501"/>
      <w:r w:rsidRPr="00FD1782">
        <w:t>Mixnews.lv, 31.08.2026, Как Европа повышает пенсионный возраст и что ждет Латвию</w:t>
      </w:r>
      <w:bookmarkEnd w:id="193"/>
    </w:p>
    <w:p w14:paraId="6EB548D7" w14:textId="77777777" w:rsidR="00103945" w:rsidRPr="00FD1782" w:rsidRDefault="00103945" w:rsidP="003E5717">
      <w:pPr>
        <w:pStyle w:val="3"/>
      </w:pPr>
      <w:bookmarkStart w:id="194" w:name="_Toc239144502"/>
      <w:r w:rsidRPr="00FD1782">
        <w:t>Европейцам, похоже, придется работать все дольше. Население стареет, число людей трудоспособного возраста сокращается, а продолжительность жизни растет.</w:t>
      </w:r>
      <w:bookmarkEnd w:id="194"/>
    </w:p>
    <w:p w14:paraId="3BB84C3A" w14:textId="77777777" w:rsidR="00103945" w:rsidRPr="00FD1782" w:rsidRDefault="00103945" w:rsidP="00103945">
      <w:r w:rsidRPr="00FD1782">
        <w:t xml:space="preserve">Одни страны уже приняли решение постепенно отодвигать выход на пенсию, другие пока только ищут способы сохранить устойчивость пенсионной системы. Эту тему затронула в своей публикации </w:t>
      </w:r>
      <w:proofErr w:type="spellStart"/>
      <w:r w:rsidRPr="00FD1782">
        <w:t>Lsm</w:t>
      </w:r>
      <w:proofErr w:type="spellEnd"/>
      <w:r w:rsidRPr="00FD1782">
        <w:t>.</w:t>
      </w:r>
    </w:p>
    <w:p w14:paraId="28512B1B" w14:textId="77777777" w:rsidR="00103945" w:rsidRPr="00FD1782" w:rsidRDefault="00103945" w:rsidP="00103945">
      <w:r w:rsidRPr="00FD1782">
        <w:lastRenderedPageBreak/>
        <w:t>Самый заметный пример - Дания, где пенсионный возраст с 2040 года составит 70 лет. Но и это, возможно, не предел.</w:t>
      </w:r>
    </w:p>
    <w:p w14:paraId="4CEF8313" w14:textId="77777777" w:rsidR="00103945" w:rsidRPr="00FD1782" w:rsidRDefault="00103945" w:rsidP="00103945">
      <w:r w:rsidRPr="00FD1782">
        <w:t>Вопрос о том, сколько придется работать сегодняшним 30–40-летним, становится для Европы все более актуальным. Причина не только в том, что люди живут дольше. Меняется само соотношение между теми, кто работает и платит социальные взносы, и теми, кто уже получает пенсию.</w:t>
      </w:r>
    </w:p>
    <w:p w14:paraId="1B8448B2" w14:textId="77777777" w:rsidR="00103945" w:rsidRPr="00FD1782" w:rsidRDefault="00103945" w:rsidP="00103945">
      <w:r w:rsidRPr="00FD1782">
        <w:t>Согласно прогнозам Европейской комиссии, рабочая сила в ЕС в период с 2022 по 2070 год может сократиться примерно на 25 млн человек, или на 12%. Даже ожидаемое увеличение занятости среди женщин и людей старшего возраста полностью компенсировать демографические изменения не сможет.</w:t>
      </w:r>
    </w:p>
    <w:p w14:paraId="3CE59182" w14:textId="77777777" w:rsidR="00103945" w:rsidRPr="00FD1782" w:rsidRDefault="00103945" w:rsidP="00103945">
      <w:r w:rsidRPr="00FD1782">
        <w:t>Именно поэтому повышение пенсионного возраста постепенно превращается в один из основных вопросов европейской социальной политики.</w:t>
      </w:r>
    </w:p>
    <w:p w14:paraId="4E0BEE95" w14:textId="77777777" w:rsidR="00103945" w:rsidRPr="00FD1782" w:rsidRDefault="00103945" w:rsidP="00103945">
      <w:r w:rsidRPr="00FD1782">
        <w:t>Дания: 70 лет уже утверждены законом</w:t>
      </w:r>
    </w:p>
    <w:p w14:paraId="3ACCB979" w14:textId="77777777" w:rsidR="00103945" w:rsidRPr="00FD1782" w:rsidRDefault="00103945" w:rsidP="00103945">
      <w:r w:rsidRPr="00FD1782">
        <w:t>Дальше всех среди европейских стран в этом направлении пошла Дания.</w:t>
      </w:r>
    </w:p>
    <w:p w14:paraId="5AF42DA6" w14:textId="77777777" w:rsidR="00103945" w:rsidRPr="00FD1782" w:rsidRDefault="00103945" w:rsidP="00103945">
      <w:r w:rsidRPr="00FD1782">
        <w:t>Еще в мае 2025 года парламент страны окончательно утвердил повышение возраста получения государственной пенсии до 70 лет с 2040 года. Закон распространяется на людей, родившихся после 31 декабря 1970 года. За него проголосовал 81 депутат, против - 21.</w:t>
      </w:r>
    </w:p>
    <w:p w14:paraId="64881936" w14:textId="77777777" w:rsidR="00103945" w:rsidRPr="00FD1782" w:rsidRDefault="00103945" w:rsidP="00103945">
      <w:r w:rsidRPr="00FD1782">
        <w:t>Сейчас установленный пенсионный возраст в стране составляет 67 лет. В 2030 году он повысится до 68, в 2035-м - до 69, а в 2040-м - до 70 лет.</w:t>
      </w:r>
    </w:p>
    <w:p w14:paraId="543C19A3" w14:textId="77777777" w:rsidR="00103945" w:rsidRPr="00FD1782" w:rsidRDefault="00103945" w:rsidP="00103945">
      <w:r w:rsidRPr="00FD1782">
        <w:t>В датской системе пенсионный возраст связан с изменением ожидаемой продолжительности жизни. Официальные расчеты сейчас предполагают возможность его дальнейшего увеличения: примерно до 71 года в 2045-м, 71,5 года в 2050-м и 74 лет к 2070 году. Однако здесь необходима существенная оговорка: эти цифры еще не утверждены парламентом. Это прогноз, основанный на действующем механизме, а следующее политическое решение должно приниматься в 2030 году.</w:t>
      </w:r>
    </w:p>
    <w:p w14:paraId="20B06712" w14:textId="77777777" w:rsidR="00103945" w:rsidRPr="00FD1782" w:rsidRDefault="00103945" w:rsidP="00103945">
      <w:r w:rsidRPr="00FD1782">
        <w:t xml:space="preserve">Более того, сама Дания уже задумалась, не зашел ли автоматический механизм слишком далеко. Министр занятости Ане </w:t>
      </w:r>
      <w:proofErr w:type="spellStart"/>
      <w:r w:rsidRPr="00FD1782">
        <w:t>Хальсбёэ-Йёргенсен</w:t>
      </w:r>
      <w:proofErr w:type="spellEnd"/>
      <w:r w:rsidRPr="00FD1782">
        <w:t xml:space="preserve"> после принятия закона заявила, что Социал-демократическая партия в последний раз поддерживает повышение в рамках существующей автоматической модели и до 2030 года необходимо договориться о более справедливой системе.</w:t>
      </w:r>
    </w:p>
    <w:p w14:paraId="2A6EE3C0" w14:textId="77777777" w:rsidR="00103945" w:rsidRPr="00FD1782" w:rsidRDefault="00103945" w:rsidP="00103945">
      <w:r w:rsidRPr="00FD1782">
        <w:t>Один из аргументов - нельзя одинаково оценивать человека, начавшего работать в 16 лет, и того, кто вышел на рынок труда после окончания университета далеко за 20.</w:t>
      </w:r>
    </w:p>
    <w:p w14:paraId="7B23F7CA" w14:textId="77777777" w:rsidR="00103945" w:rsidRPr="00FD1782" w:rsidRDefault="00103945" w:rsidP="00103945">
      <w:r w:rsidRPr="00FD1782">
        <w:t>ОЭСР также предупреждает, что дальнейшее повышение возраста выше 70 лет может усилить неравенство: люди с невысокими доходами нередко начинают работать раньше и в среднем имеют меньшую продолжительность жизни.</w:t>
      </w:r>
    </w:p>
    <w:p w14:paraId="2DE605AF" w14:textId="77777777" w:rsidR="00103945" w:rsidRPr="00FD1782" w:rsidRDefault="00103945" w:rsidP="00103945">
      <w:r w:rsidRPr="00FD1782">
        <w:t>Словения: с 65 до 67 лет</w:t>
      </w:r>
    </w:p>
    <w:p w14:paraId="6C74C371" w14:textId="77777777" w:rsidR="00103945" w:rsidRPr="00FD1782" w:rsidRDefault="00103945" w:rsidP="00103945">
      <w:r w:rsidRPr="00FD1782">
        <w:t>По другому пути идет Словения. Пенсионная реформа там уже вступила в силу 1 января 2026 года, однако основные изменения будут происходить постепенно.</w:t>
      </w:r>
    </w:p>
    <w:p w14:paraId="567AC115" w14:textId="77777777" w:rsidR="00103945" w:rsidRPr="00FD1782" w:rsidRDefault="00103945" w:rsidP="00103945">
      <w:r w:rsidRPr="00FD1782">
        <w:lastRenderedPageBreak/>
        <w:t>Для людей, имеющих не менее 15 лет страхового стажа, пенсионный возраст начнет повышаться с 2028 года - на три месяца ежегодно - и к 2035 году достигнет 67 лет вместо нынешних 65.</w:t>
      </w:r>
    </w:p>
    <w:p w14:paraId="3E4E265C" w14:textId="77777777" w:rsidR="00103945" w:rsidRPr="00FD1782" w:rsidRDefault="00103945" w:rsidP="00103945">
      <w:r w:rsidRPr="00FD1782">
        <w:t>При этом для людей с 40-летним пенсионным стажем сохранена отдельная схема: соответствующая возрастная граница постепенно вырастет с 60 до 62 лет.</w:t>
      </w:r>
    </w:p>
    <w:p w14:paraId="57226832" w14:textId="77777777" w:rsidR="00103945" w:rsidRPr="00FD1782" w:rsidRDefault="00103945" w:rsidP="00103945">
      <w:r w:rsidRPr="00FD1782">
        <w:t>А что в Германии?</w:t>
      </w:r>
    </w:p>
    <w:p w14:paraId="5E0418A9" w14:textId="77777777" w:rsidR="00103945" w:rsidRPr="00FD1782" w:rsidRDefault="00103945" w:rsidP="00103945">
      <w:r w:rsidRPr="00FD1782">
        <w:t>В Германии сейчас действительно идет серьезная дискуссия о том, как долго должны работать будущие поколения, однако решения о пенсионном возрасте в 70 лет там нет.</w:t>
      </w:r>
    </w:p>
    <w:p w14:paraId="5E32E4B5" w14:textId="77777777" w:rsidR="00103945" w:rsidRPr="00FD1782" w:rsidRDefault="00103945" w:rsidP="00103945">
      <w:r w:rsidRPr="00FD1782">
        <w:t>По действующим правилам стандартный пенсионный возраст постепенно повышается до 67 лет. Для родившихся в 1964 году и позже он составляет 67 лет.</w:t>
      </w:r>
    </w:p>
    <w:p w14:paraId="617CE15F" w14:textId="77777777" w:rsidR="00103945" w:rsidRPr="00FD1782" w:rsidRDefault="00103945" w:rsidP="00103945">
      <w:r w:rsidRPr="00FD1782">
        <w:t>В июне 2026 года правительственная комиссия по пенсионной реформе предложила после завершения нынешнего переходного периода связать дальнейший рост пенсионного возраста с увеличением продолжительности жизни.</w:t>
      </w:r>
    </w:p>
    <w:p w14:paraId="0EDEEFC0" w14:textId="77777777" w:rsidR="00103945" w:rsidRPr="00FD1782" w:rsidRDefault="00103945" w:rsidP="00103945">
      <w:r w:rsidRPr="00FD1782">
        <w:t>Если демографические прогнозы оправдаются, речь идет примерно о повышении с 67 до 67,5 года к 2041-2042 году - то есть значительно медленнее, чем в Дании.</w:t>
      </w:r>
    </w:p>
    <w:p w14:paraId="19A0645B" w14:textId="110DD443" w:rsidR="00103945" w:rsidRPr="00FD1782" w:rsidRDefault="00103945" w:rsidP="00103945">
      <w:r w:rsidRPr="00FD1782">
        <w:t xml:space="preserve">При таком механизме пресловутая немецкая </w:t>
      </w:r>
      <w:r w:rsidR="00327317">
        <w:t>«</w:t>
      </w:r>
      <w:r w:rsidRPr="00FD1782">
        <w:t>пенсия в 70</w:t>
      </w:r>
      <w:r w:rsidR="00327317">
        <w:t>»</w:t>
      </w:r>
      <w:r w:rsidRPr="00FD1782">
        <w:t xml:space="preserve"> действительно теоретически возможна, но, как объяснял депутат Бундестага Паскаль </w:t>
      </w:r>
      <w:proofErr w:type="spellStart"/>
      <w:r w:rsidRPr="00FD1782">
        <w:t>Реддиг</w:t>
      </w:r>
      <w:proofErr w:type="spellEnd"/>
      <w:r w:rsidRPr="00FD1782">
        <w:t>, при нынешних прогнозах этот рубеж был бы достигнут лишь ближе к концу столетия.</w:t>
      </w:r>
    </w:p>
    <w:p w14:paraId="3936B51A" w14:textId="77777777" w:rsidR="00103945" w:rsidRPr="00FD1782" w:rsidRDefault="00103945" w:rsidP="00103945">
      <w:r w:rsidRPr="00FD1782">
        <w:t>Почему пенсионный возраст вообще приходится повышать</w:t>
      </w:r>
    </w:p>
    <w:p w14:paraId="02CE6936" w14:textId="77777777" w:rsidR="00103945" w:rsidRPr="00FD1782" w:rsidRDefault="00103945" w:rsidP="00103945">
      <w:r w:rsidRPr="00FD1782">
        <w:t xml:space="preserve">За сухими цифрами стоит довольно простая демографическая арифметика, уточняет </w:t>
      </w:r>
      <w:proofErr w:type="spellStart"/>
      <w:r w:rsidRPr="00FD1782">
        <w:t>Lsm</w:t>
      </w:r>
      <w:proofErr w:type="spellEnd"/>
      <w:r w:rsidRPr="00FD1782">
        <w:t>.</w:t>
      </w:r>
    </w:p>
    <w:p w14:paraId="43A6EA06" w14:textId="77777777" w:rsidR="00103945" w:rsidRPr="00FD1782" w:rsidRDefault="00103945" w:rsidP="00103945">
      <w:r w:rsidRPr="00FD1782">
        <w:t xml:space="preserve">Как отмечают экономисты SEB </w:t>
      </w:r>
      <w:proofErr w:type="spellStart"/>
      <w:r w:rsidRPr="00FD1782">
        <w:t>banka</w:t>
      </w:r>
      <w:proofErr w:type="spellEnd"/>
      <w:r w:rsidRPr="00FD1782">
        <w:t xml:space="preserve"> </w:t>
      </w:r>
      <w:proofErr w:type="spellStart"/>
      <w:r w:rsidRPr="00FD1782">
        <w:t>Дайнис</w:t>
      </w:r>
      <w:proofErr w:type="spellEnd"/>
      <w:r w:rsidRPr="00FD1782">
        <w:t xml:space="preserve"> </w:t>
      </w:r>
      <w:proofErr w:type="spellStart"/>
      <w:r w:rsidRPr="00FD1782">
        <w:t>Гашпуйтис</w:t>
      </w:r>
      <w:proofErr w:type="spellEnd"/>
      <w:r w:rsidRPr="00FD1782">
        <w:t xml:space="preserve"> и </w:t>
      </w:r>
      <w:proofErr w:type="spellStart"/>
      <w:r w:rsidRPr="00FD1782">
        <w:t>Luminor</w:t>
      </w:r>
      <w:proofErr w:type="spellEnd"/>
      <w:r w:rsidRPr="00FD1782">
        <w:t xml:space="preserve"> </w:t>
      </w:r>
      <w:proofErr w:type="spellStart"/>
      <w:r w:rsidRPr="00FD1782">
        <w:t>Петерис</w:t>
      </w:r>
      <w:proofErr w:type="spellEnd"/>
      <w:r w:rsidRPr="00FD1782">
        <w:t xml:space="preserve"> </w:t>
      </w:r>
      <w:proofErr w:type="spellStart"/>
      <w:r w:rsidRPr="00FD1782">
        <w:t>Страутиньш</w:t>
      </w:r>
      <w:proofErr w:type="spellEnd"/>
      <w:r w:rsidRPr="00FD1782">
        <w:t>, европейское общество стареет, а количество работающих, которые фактически финансируют пенсионную систему, относительно числа пенсионеров уменьшается.</w:t>
      </w:r>
    </w:p>
    <w:p w14:paraId="756CC4DE" w14:textId="77777777" w:rsidR="00103945" w:rsidRPr="00FD1782" w:rsidRDefault="00103945" w:rsidP="00103945">
      <w:r w:rsidRPr="00FD1782">
        <w:t xml:space="preserve">По словам </w:t>
      </w:r>
      <w:proofErr w:type="spellStart"/>
      <w:r w:rsidRPr="00FD1782">
        <w:t>Страутиньша</w:t>
      </w:r>
      <w:proofErr w:type="spellEnd"/>
      <w:r w:rsidRPr="00FD1782">
        <w:t xml:space="preserve">, сейчас на одного пенсионера приходится примерно 2,5-3 работающих, однако в </w:t>
      </w:r>
      <w:proofErr w:type="gramStart"/>
      <w:r w:rsidRPr="00FD1782">
        <w:t>последующие десятилетия это</w:t>
      </w:r>
      <w:proofErr w:type="gramEnd"/>
      <w:r w:rsidRPr="00FD1782">
        <w:t xml:space="preserve"> соотношение будет ухудшаться.</w:t>
      </w:r>
    </w:p>
    <w:p w14:paraId="68C95D93" w14:textId="77777777" w:rsidR="00103945" w:rsidRPr="00FD1782" w:rsidRDefault="00103945" w:rsidP="00103945">
      <w:r w:rsidRPr="00FD1782">
        <w:t>Общеевропейский прогноз Еврокомиссии хорошо показывает направление изменений. В 2022 году на каждые десять экономически неактивных людей старше 65 лет приходилось примерно 22 работающих в возрасте от 20 до 64 лет. К 2045 году их останется около 16, а к 2070-му - только 14.</w:t>
      </w:r>
    </w:p>
    <w:p w14:paraId="1017C405" w14:textId="77777777" w:rsidR="00103945" w:rsidRPr="00FD1782" w:rsidRDefault="00103945" w:rsidP="00103945">
      <w:r w:rsidRPr="00FD1782">
        <w:t>Это означает, что относительно меньшему числу работающих придется финансировать пенсии и другие расходы, связанные со старением населения.</w:t>
      </w:r>
    </w:p>
    <w:p w14:paraId="7AC7B1B4" w14:textId="77777777" w:rsidR="00103945" w:rsidRPr="00FD1782" w:rsidRDefault="00103945" w:rsidP="00103945">
      <w:r w:rsidRPr="00FD1782">
        <w:t xml:space="preserve">У государства в такой ситуации, объясняет </w:t>
      </w:r>
      <w:proofErr w:type="spellStart"/>
      <w:r w:rsidRPr="00FD1782">
        <w:t>Страутиньш</w:t>
      </w:r>
      <w:proofErr w:type="spellEnd"/>
      <w:r w:rsidRPr="00FD1782">
        <w:t>, есть несколько основных вариантов: направлять на пенсии большую часть бюджета, повышать пенсионный возраст либо снижать будущие пенсии относительно зарплат. На практике государства могут сочетать эти меры.</w:t>
      </w:r>
    </w:p>
    <w:p w14:paraId="59F947F1" w14:textId="77777777" w:rsidR="00103945" w:rsidRPr="00FD1782" w:rsidRDefault="00103945" w:rsidP="00103945">
      <w:r w:rsidRPr="00FD1782">
        <w:t>Именно поэтому политики обычно не спешат говорить о повышении пенсионного возраста - это крайне чувствительная тема. Однако демографические изменения заставляют правительства искать решения.</w:t>
      </w:r>
    </w:p>
    <w:p w14:paraId="4B49C4A3" w14:textId="77777777" w:rsidR="00103945" w:rsidRPr="00FD1782" w:rsidRDefault="00103945" w:rsidP="00103945">
      <w:r w:rsidRPr="00FD1782">
        <w:lastRenderedPageBreak/>
        <w:t xml:space="preserve">В Латвии длительный период постепенного повышения пенсионного возраста уже завершился: с 1 января 2025 года общий пенсионный возраст составляет 65 лет, а минимальный страховой стаж для получения пенсии по старости - 20 лет. Досрочно выйти на пенсию можно с 63 лет при соблюдении предусмотренных законом условий. Это подтверждает </w:t>
      </w:r>
      <w:proofErr w:type="spellStart"/>
      <w:r w:rsidRPr="00FD1782">
        <w:t>Госагентство</w:t>
      </w:r>
      <w:proofErr w:type="spellEnd"/>
      <w:r w:rsidRPr="00FD1782">
        <w:t xml:space="preserve"> социального страхования (VSAA).</w:t>
      </w:r>
    </w:p>
    <w:p w14:paraId="6809841E" w14:textId="77777777" w:rsidR="00103945" w:rsidRPr="00FD1782" w:rsidRDefault="00103945" w:rsidP="00103945">
      <w:r w:rsidRPr="00FD1782">
        <w:t>Решения о повышении общего пенсионного возраста в Латвии до 67 или тем более до 70 лет сейчас нет.</w:t>
      </w:r>
    </w:p>
    <w:p w14:paraId="501E6A1C" w14:textId="77777777" w:rsidR="00103945" w:rsidRPr="00FD1782" w:rsidRDefault="00103945" w:rsidP="00103945">
      <w:r w:rsidRPr="00FD1782">
        <w:t>Но демографическая проблема, которая заставляет другие европейские страны пересматривать пенсионные системы, касается и Латвии. Поэтому вопрос заключается не столько в том, изменится ли пенсионная система в будущем, сколько в том, какие именно решения будут выбраны.</w:t>
      </w:r>
    </w:p>
    <w:p w14:paraId="39D98DA3" w14:textId="77777777" w:rsidR="00103945" w:rsidRPr="00FD1782" w:rsidRDefault="00103945" w:rsidP="00103945">
      <w:r w:rsidRPr="00FD1782">
        <w:t>Значит ли это, что молодым придется работать до 70?</w:t>
      </w:r>
    </w:p>
    <w:p w14:paraId="6A1B7B68" w14:textId="77777777" w:rsidR="00103945" w:rsidRPr="00FD1782" w:rsidRDefault="00103945" w:rsidP="00103945">
      <w:r w:rsidRPr="00FD1782">
        <w:t>Пока такого вывода для всей Европы сделать нельзя.</w:t>
      </w:r>
    </w:p>
    <w:p w14:paraId="3B5A32C7" w14:textId="77777777" w:rsidR="00103945" w:rsidRPr="00FD1782" w:rsidRDefault="00103945" w:rsidP="00103945">
      <w:r w:rsidRPr="00FD1782">
        <w:t>Датчанам, родившимся после 1970 года, - да: пенсионный возраст 70 лет уже установлен законом. В Словении верхняя стандартная возрастная граница к 2035 году достигнет 67 лет. Германия рассматривает гораздо более медленное дальнейшее повышение после 67 лет. В Латвии сегодня действует пенсионный возраст 65 лет и решения о его новом повышении нет.</w:t>
      </w:r>
    </w:p>
    <w:p w14:paraId="0E5AC8A6" w14:textId="77777777" w:rsidR="00103945" w:rsidRPr="00FD1782" w:rsidRDefault="00103945" w:rsidP="00103945">
      <w:r w:rsidRPr="00FD1782">
        <w:t>Но общий европейский вектор действительно заметен: трудовая жизнь становится длиннее.</w:t>
      </w:r>
    </w:p>
    <w:p w14:paraId="4E8F9AF8" w14:textId="33047D2B" w:rsidR="00103945" w:rsidRPr="00FD1782" w:rsidRDefault="009A0341" w:rsidP="00103945">
      <w:hyperlink r:id="rId60" w:history="1">
        <w:r w:rsidR="00103945" w:rsidRPr="00FD1782">
          <w:rPr>
            <w:rStyle w:val="a3"/>
          </w:rPr>
          <w:t>https://mixnews.lv/latviya/2026/08/31/kak-evropa-povyshaet-pensionnyy-vozrast-i-chto-zhdet-latviyu/</w:t>
        </w:r>
      </w:hyperlink>
      <w:r w:rsidR="00103945" w:rsidRPr="00FD1782">
        <w:t xml:space="preserve"> </w:t>
      </w:r>
    </w:p>
    <w:p w14:paraId="74378A18" w14:textId="77777777" w:rsidR="00D30BE2" w:rsidRPr="00FD1782" w:rsidRDefault="00D30BE2" w:rsidP="00D30BE2">
      <w:pPr>
        <w:pStyle w:val="2"/>
      </w:pPr>
      <w:bookmarkStart w:id="195" w:name="_Toc239144503"/>
      <w:proofErr w:type="spellStart"/>
      <w:r w:rsidRPr="00FD1782">
        <w:t>Baltnews</w:t>
      </w:r>
      <w:proofErr w:type="spellEnd"/>
      <w:r w:rsidRPr="00FD1782">
        <w:t xml:space="preserve">, 31.08.2026, </w:t>
      </w:r>
      <w:proofErr w:type="gramStart"/>
      <w:r w:rsidRPr="00FD1782">
        <w:t>Почему</w:t>
      </w:r>
      <w:proofErr w:type="gramEnd"/>
      <w:r w:rsidRPr="00FD1782">
        <w:t xml:space="preserve"> эстонцы уходят на пенсию раньше времени</w:t>
      </w:r>
      <w:bookmarkEnd w:id="195"/>
    </w:p>
    <w:p w14:paraId="11B9AFAF" w14:textId="77777777" w:rsidR="00D30BE2" w:rsidRPr="00FD1782" w:rsidRDefault="00D30BE2" w:rsidP="003E5717">
      <w:pPr>
        <w:pStyle w:val="3"/>
      </w:pPr>
      <w:bookmarkStart w:id="196" w:name="_Toc239144504"/>
      <w:r w:rsidRPr="00FD1782">
        <w:t>В Эстонии несколько тысяч человек были вынуждены выйти на пенсию досрочно из-за невозможности найти подходящую работу.</w:t>
      </w:r>
      <w:bookmarkEnd w:id="196"/>
    </w:p>
    <w:p w14:paraId="1B9594E2" w14:textId="77777777" w:rsidR="00D30BE2" w:rsidRPr="00FD1782" w:rsidRDefault="00D30BE2" w:rsidP="00D30BE2">
      <w:r w:rsidRPr="00FD1782">
        <w:t xml:space="preserve">С 2021 года в Эстонии действует гибкая система выхода на пенсию. За это время такая пенсия была назначена почти 9 тысячам человек, причем 85% из них воспользовались именно возможностью досрочного выхода, рассказала руководитель отдела внешних выплат Департамента социального страхования Кадри </w:t>
      </w:r>
      <w:proofErr w:type="spellStart"/>
      <w:r w:rsidRPr="00FD1782">
        <w:t>Томингас</w:t>
      </w:r>
      <w:proofErr w:type="spellEnd"/>
      <w:r w:rsidRPr="00FD1782">
        <w:t>.</w:t>
      </w:r>
    </w:p>
    <w:p w14:paraId="547D6071" w14:textId="111CA773" w:rsidR="00D30BE2" w:rsidRPr="00FD1782" w:rsidRDefault="00327317" w:rsidP="00D30BE2">
      <w:r>
        <w:t>«</w:t>
      </w:r>
      <w:r w:rsidR="00D30BE2" w:rsidRPr="00FD1782">
        <w:t>Решение о досрочной пенсии часто продиктовано жизненными обстоятельствами. Например, если человеку до пенсионного возраста осталось пять лет или меньше, он теряет работу и долго не может найти новую. В такой ситуации гибкая пенсия становится выходом, поскольку обеспечивает медицинскую страховку и ежемесячный доход</w:t>
      </w:r>
      <w:r>
        <w:t>»</w:t>
      </w:r>
      <w:r w:rsidR="00D30BE2" w:rsidRPr="00FD1782">
        <w:t>, – пояснила она.</w:t>
      </w:r>
    </w:p>
    <w:p w14:paraId="68E9ADAF" w14:textId="77777777" w:rsidR="00D30BE2" w:rsidRPr="00FD1782" w:rsidRDefault="00D30BE2" w:rsidP="00D30BE2">
      <w:r w:rsidRPr="00FD1782">
        <w:t>По данным департамента, чаще всего гибкую пенсию оформляют за три-четыре года до достижения пенсионного возраста. Однако это не означает, что люди полностью прекращают трудовую деятельность: до 36% получателей гибкой пенсии продолжают работать.</w:t>
      </w:r>
    </w:p>
    <w:p w14:paraId="67B8FC39" w14:textId="4588BC66" w:rsidR="00D30BE2" w:rsidRPr="00FD1782" w:rsidRDefault="00327317" w:rsidP="00D30BE2">
      <w:r>
        <w:t>«</w:t>
      </w:r>
      <w:r w:rsidR="00D30BE2" w:rsidRPr="00FD1782">
        <w:t xml:space="preserve">В этом и заключается преимущество гибкой системы. Если человек вышел на пенсию досрочно, но его ситуация </w:t>
      </w:r>
      <w:proofErr w:type="gramStart"/>
      <w:r w:rsidR="00D30BE2" w:rsidRPr="00FD1782">
        <w:t>улучшилась</w:t>
      </w:r>
      <w:proofErr w:type="gramEnd"/>
      <w:r w:rsidR="00D30BE2" w:rsidRPr="00FD1782">
        <w:t xml:space="preserve"> и он нашел хорошую работу, выплату пенсии </w:t>
      </w:r>
      <w:r w:rsidR="00D30BE2" w:rsidRPr="00FD1782">
        <w:lastRenderedPageBreak/>
        <w:t>можно приостановить. Работодатель начинает платить социальный налог, у работника накапливаются новые пенсионные права, и в будущем он сможет получать пенсию уже на общих основаниях</w:t>
      </w:r>
      <w:r>
        <w:t>»</w:t>
      </w:r>
      <w:r w:rsidR="00D30BE2" w:rsidRPr="00FD1782">
        <w:t xml:space="preserve">, – продолжила </w:t>
      </w:r>
      <w:proofErr w:type="spellStart"/>
      <w:r w:rsidR="00D30BE2" w:rsidRPr="00FD1782">
        <w:t>Томингас</w:t>
      </w:r>
      <w:proofErr w:type="spellEnd"/>
      <w:r w:rsidR="00D30BE2" w:rsidRPr="00FD1782">
        <w:t>.</w:t>
      </w:r>
    </w:p>
    <w:p w14:paraId="5D82149A" w14:textId="6B59B989" w:rsidR="00D30BE2" w:rsidRPr="00FD1782" w:rsidRDefault="009A0341" w:rsidP="00D30BE2">
      <w:hyperlink r:id="rId61" w:history="1">
        <w:r w:rsidR="00D30BE2" w:rsidRPr="00FD1782">
          <w:rPr>
            <w:rStyle w:val="a3"/>
          </w:rPr>
          <w:t>https://baltnews.com/v-ehstonii/20260831/1026662051/Pochemu-estontsy-ukhodyat-na-pensiyu-ranshe-vremeni.html</w:t>
        </w:r>
      </w:hyperlink>
    </w:p>
    <w:p w14:paraId="6C76449C" w14:textId="77777777" w:rsidR="00E85F23" w:rsidRDefault="00E85F23" w:rsidP="00E85F23">
      <w:pPr>
        <w:pStyle w:val="2"/>
      </w:pPr>
      <w:bookmarkStart w:id="197" w:name="_Toc239144505"/>
      <w:r>
        <w:t>ТАСС, 31.08.2026, Румыния является единственной страной восточной Европы, где не индексируют пенсии - портал</w:t>
      </w:r>
      <w:bookmarkEnd w:id="197"/>
    </w:p>
    <w:p w14:paraId="1033170D" w14:textId="77777777" w:rsidR="00E85F23" w:rsidRDefault="00E85F23" w:rsidP="003E5717">
      <w:pPr>
        <w:pStyle w:val="3"/>
      </w:pPr>
      <w:bookmarkStart w:id="198" w:name="_Toc239144506"/>
      <w:r>
        <w:t xml:space="preserve">Румыния остается единственной страной в Восточной Европе, которая за последние два года не индексировала пенсии с учетом инфляции. Об этом сообщил портал </w:t>
      </w:r>
      <w:proofErr w:type="spellStart"/>
      <w:r>
        <w:t>Gвndul</w:t>
      </w:r>
      <w:proofErr w:type="spellEnd"/>
      <w:r>
        <w:t>.</w:t>
      </w:r>
      <w:bookmarkEnd w:id="198"/>
    </w:p>
    <w:p w14:paraId="1308034D" w14:textId="77777777" w:rsidR="00E85F23" w:rsidRDefault="00E85F23" w:rsidP="00E85F23">
      <w:r>
        <w:t xml:space="preserve">По его данным, за два года покупательная способность резко снизилась, особенно на фоне дополнительных налогов на пенсии свыше 3 тыс. леев ($661,64), которые ввел временно исполняющий обязанности премьер-министра страны </w:t>
      </w:r>
      <w:proofErr w:type="spellStart"/>
      <w:r>
        <w:t>Илие</w:t>
      </w:r>
      <w:proofErr w:type="spellEnd"/>
      <w:r>
        <w:t xml:space="preserve"> </w:t>
      </w:r>
      <w:proofErr w:type="spellStart"/>
      <w:r>
        <w:t>Боложан</w:t>
      </w:r>
      <w:proofErr w:type="spellEnd"/>
      <w:r>
        <w:t>. Более того, как портал подчеркивает, индексация пенсии с учетом уровня инфляции предусмотрена Конституцией Румынии.</w:t>
      </w:r>
    </w:p>
    <w:p w14:paraId="35734F94" w14:textId="77777777" w:rsidR="00E85F23" w:rsidRDefault="00E85F23" w:rsidP="00E85F23">
      <w:proofErr w:type="spellStart"/>
      <w:r>
        <w:t>Gвndul</w:t>
      </w:r>
      <w:proofErr w:type="spellEnd"/>
      <w:r>
        <w:t xml:space="preserve"> приводит в пример другие восточноевропейские страны, такие как Венгрия, Болгария и Польша, которые не только индексировали пенсию, но и предоставляли другие льготы пожилым людям. В Болгарии пенсия в 2026 году выросла до примерно $627, этот скачок практически вдвое опережает инфляцию.</w:t>
      </w:r>
    </w:p>
    <w:p w14:paraId="60C0C474" w14:textId="23C0B9DB" w:rsidR="00D30BE2" w:rsidRDefault="00E85F23" w:rsidP="00E85F23">
      <w:r>
        <w:t xml:space="preserve">Увеличение НДС в стране вошло в первый пакет мер жесткой экономики правительства </w:t>
      </w:r>
      <w:proofErr w:type="spellStart"/>
      <w:r>
        <w:t>Боложана</w:t>
      </w:r>
      <w:proofErr w:type="spellEnd"/>
      <w:r>
        <w:t>, который был принят летом 2025 года для снижения рекордного в ЕС дефицита бюджета - 9,3% по итогам 2024 года. В результате принятых правительством мер начался политический кризис.</w:t>
      </w:r>
    </w:p>
    <w:p w14:paraId="23D05CAB" w14:textId="77777777" w:rsidR="00E85F23" w:rsidRPr="00FD1782" w:rsidRDefault="00E85F23" w:rsidP="00E85F23"/>
    <w:sectPr w:rsidR="00E85F23" w:rsidRPr="00FD1782" w:rsidSect="00B01BEA">
      <w:headerReference w:type="default" r:id="rId62"/>
      <w:footerReference w:type="default" r:id="rId63"/>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C77A5" w14:textId="77777777" w:rsidR="009A0341" w:rsidRDefault="009A0341">
      <w:r>
        <w:separator/>
      </w:r>
    </w:p>
  </w:endnote>
  <w:endnote w:type="continuationSeparator" w:id="0">
    <w:p w14:paraId="012C20D9" w14:textId="77777777" w:rsidR="009A0341" w:rsidRDefault="009A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5831DFB1"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0C705C" w:rsidRPr="000C705C">
      <w:rPr>
        <w:rFonts w:ascii="Cambria" w:hAnsi="Cambria"/>
        <w:b/>
        <w:noProof/>
      </w:rPr>
      <w:t>64</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A25F0" w14:textId="77777777" w:rsidR="009A0341" w:rsidRDefault="009A0341">
      <w:r>
        <w:separator/>
      </w:r>
    </w:p>
  </w:footnote>
  <w:footnote w:type="continuationSeparator" w:id="0">
    <w:p w14:paraId="0A8603DB" w14:textId="77777777" w:rsidR="009A0341" w:rsidRDefault="009A0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DD634D"/>
    <w:multiLevelType w:val="singleLevel"/>
    <w:tmpl w:val="ABF669C8"/>
    <w:lvl w:ilvl="0">
      <w:numFmt w:val="bullet"/>
      <w:lvlText w:val="•"/>
      <w:lvlJc w:val="left"/>
      <w:pPr>
        <w:ind w:left="420" w:hanging="360"/>
      </w:p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3"/>
  </w:num>
  <w:num w:numId="3">
    <w:abstractNumId w:val="28"/>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4"/>
  </w:num>
  <w:num w:numId="27">
    <w:abstractNumId w:val="11"/>
  </w:num>
  <w:num w:numId="28">
    <w:abstractNumId w:val="23"/>
  </w:num>
  <w:num w:numId="29">
    <w:abstractNumId w:val="24"/>
  </w:num>
  <w:num w:numId="30">
    <w:abstractNumId w:val="15"/>
  </w:num>
  <w:num w:numId="31">
    <w:abstractNumId w:val="12"/>
    <w:lvlOverride w:ilvl="0">
      <w:startOverride w:val="1"/>
    </w:lvlOverride>
  </w:num>
  <w:num w:numId="32">
    <w:abstractNumId w:val="12"/>
    <w:lvlOverride w:ilvl="0">
      <w:startOverride w:val="1"/>
    </w:lvlOverride>
  </w:num>
  <w:num w:numId="3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5133"/>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EF7"/>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3D3A"/>
    <w:rsid w:val="000740B6"/>
    <w:rsid w:val="000749A3"/>
    <w:rsid w:val="00074D6D"/>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0DBB"/>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27BB"/>
    <w:rsid w:val="000C3053"/>
    <w:rsid w:val="000C3979"/>
    <w:rsid w:val="000C4EE4"/>
    <w:rsid w:val="000C4FE3"/>
    <w:rsid w:val="000C5BB6"/>
    <w:rsid w:val="000C5FC8"/>
    <w:rsid w:val="000C6020"/>
    <w:rsid w:val="000C67C1"/>
    <w:rsid w:val="000C68D2"/>
    <w:rsid w:val="000C6BFC"/>
    <w:rsid w:val="000C705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3945"/>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682"/>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5C74"/>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2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06F"/>
    <w:rsid w:val="001C732E"/>
    <w:rsid w:val="001C76D9"/>
    <w:rsid w:val="001C7905"/>
    <w:rsid w:val="001D0953"/>
    <w:rsid w:val="001D0DD4"/>
    <w:rsid w:val="001D1A08"/>
    <w:rsid w:val="001D2702"/>
    <w:rsid w:val="001D2A03"/>
    <w:rsid w:val="001D2B08"/>
    <w:rsid w:val="001D2C78"/>
    <w:rsid w:val="001D2E2A"/>
    <w:rsid w:val="001D3091"/>
    <w:rsid w:val="001D3609"/>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14A"/>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42E"/>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47E0A"/>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5FEE"/>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0"/>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3BA"/>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317"/>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AE5"/>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29C"/>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A1E"/>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3FD0"/>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717"/>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4EC7"/>
    <w:rsid w:val="004352C6"/>
    <w:rsid w:val="00436B37"/>
    <w:rsid w:val="00436F32"/>
    <w:rsid w:val="00437D2E"/>
    <w:rsid w:val="00437E73"/>
    <w:rsid w:val="00437EE1"/>
    <w:rsid w:val="0044012E"/>
    <w:rsid w:val="004404C9"/>
    <w:rsid w:val="0044092A"/>
    <w:rsid w:val="0044192D"/>
    <w:rsid w:val="00441DA0"/>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56EC5"/>
    <w:rsid w:val="004600A2"/>
    <w:rsid w:val="004601EF"/>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08C"/>
    <w:rsid w:val="004C5480"/>
    <w:rsid w:val="004C5AC9"/>
    <w:rsid w:val="004C5D1D"/>
    <w:rsid w:val="004C69E2"/>
    <w:rsid w:val="004D0208"/>
    <w:rsid w:val="004D0D17"/>
    <w:rsid w:val="004D1386"/>
    <w:rsid w:val="004D1395"/>
    <w:rsid w:val="004D1878"/>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240"/>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3BC8"/>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4A2"/>
    <w:rsid w:val="005708ED"/>
    <w:rsid w:val="00570BBB"/>
    <w:rsid w:val="0057161B"/>
    <w:rsid w:val="00571D50"/>
    <w:rsid w:val="00572A11"/>
    <w:rsid w:val="00572A76"/>
    <w:rsid w:val="00572B0C"/>
    <w:rsid w:val="00572D63"/>
    <w:rsid w:val="005731BB"/>
    <w:rsid w:val="00574789"/>
    <w:rsid w:val="00574A56"/>
    <w:rsid w:val="0057508D"/>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31"/>
    <w:rsid w:val="0059656D"/>
    <w:rsid w:val="0059666B"/>
    <w:rsid w:val="00597537"/>
    <w:rsid w:val="0059791C"/>
    <w:rsid w:val="00597A5E"/>
    <w:rsid w:val="00597C41"/>
    <w:rsid w:val="005A012F"/>
    <w:rsid w:val="005A0193"/>
    <w:rsid w:val="005A0F2F"/>
    <w:rsid w:val="005A0F44"/>
    <w:rsid w:val="005A109F"/>
    <w:rsid w:val="005A10F5"/>
    <w:rsid w:val="005A12E6"/>
    <w:rsid w:val="005A1977"/>
    <w:rsid w:val="005A1A04"/>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126"/>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598F"/>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B32"/>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1A2"/>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422"/>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415C"/>
    <w:rsid w:val="006D5771"/>
    <w:rsid w:val="006D644E"/>
    <w:rsid w:val="006E0FB0"/>
    <w:rsid w:val="006E1219"/>
    <w:rsid w:val="006E17C7"/>
    <w:rsid w:val="006E19C4"/>
    <w:rsid w:val="006E366F"/>
    <w:rsid w:val="006E46D2"/>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4AD1"/>
    <w:rsid w:val="00716347"/>
    <w:rsid w:val="00716449"/>
    <w:rsid w:val="0071658D"/>
    <w:rsid w:val="00716A08"/>
    <w:rsid w:val="00717F49"/>
    <w:rsid w:val="00720262"/>
    <w:rsid w:val="007206E1"/>
    <w:rsid w:val="00722623"/>
    <w:rsid w:val="00722B68"/>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C90"/>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804"/>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00F"/>
    <w:rsid w:val="00847426"/>
    <w:rsid w:val="00847646"/>
    <w:rsid w:val="00847BE5"/>
    <w:rsid w:val="00850A20"/>
    <w:rsid w:val="008510A2"/>
    <w:rsid w:val="00851BB6"/>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A7D"/>
    <w:rsid w:val="00861B21"/>
    <w:rsid w:val="0086220A"/>
    <w:rsid w:val="0086252B"/>
    <w:rsid w:val="008627B8"/>
    <w:rsid w:val="00862E22"/>
    <w:rsid w:val="008636CE"/>
    <w:rsid w:val="00863FBC"/>
    <w:rsid w:val="00864A9B"/>
    <w:rsid w:val="00866195"/>
    <w:rsid w:val="00866679"/>
    <w:rsid w:val="0086710E"/>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0C9"/>
    <w:rsid w:val="008975FF"/>
    <w:rsid w:val="008A4114"/>
    <w:rsid w:val="008A4868"/>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1140"/>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0D6E"/>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15A"/>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5FD"/>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0711"/>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C8C"/>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341"/>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63D3"/>
    <w:rsid w:val="00A072DF"/>
    <w:rsid w:val="00A102B2"/>
    <w:rsid w:val="00A103B7"/>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2F41"/>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3BC1"/>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07C8"/>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19BA"/>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3251"/>
    <w:rsid w:val="00B440BB"/>
    <w:rsid w:val="00B444D7"/>
    <w:rsid w:val="00B4476D"/>
    <w:rsid w:val="00B448A6"/>
    <w:rsid w:val="00B44AD0"/>
    <w:rsid w:val="00B44B39"/>
    <w:rsid w:val="00B454DF"/>
    <w:rsid w:val="00B45632"/>
    <w:rsid w:val="00B4563D"/>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376"/>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0EC1"/>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2E"/>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58"/>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C3F"/>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2ED0"/>
    <w:rsid w:val="00D231F2"/>
    <w:rsid w:val="00D23F10"/>
    <w:rsid w:val="00D240CA"/>
    <w:rsid w:val="00D25B8A"/>
    <w:rsid w:val="00D25E14"/>
    <w:rsid w:val="00D26B3E"/>
    <w:rsid w:val="00D26B6B"/>
    <w:rsid w:val="00D27556"/>
    <w:rsid w:val="00D276C5"/>
    <w:rsid w:val="00D30433"/>
    <w:rsid w:val="00D309BD"/>
    <w:rsid w:val="00D30BE2"/>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CFE"/>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3B42"/>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3C"/>
    <w:rsid w:val="00E7268B"/>
    <w:rsid w:val="00E72EF8"/>
    <w:rsid w:val="00E732F7"/>
    <w:rsid w:val="00E73D63"/>
    <w:rsid w:val="00E74DBE"/>
    <w:rsid w:val="00E755B7"/>
    <w:rsid w:val="00E767A8"/>
    <w:rsid w:val="00E774D9"/>
    <w:rsid w:val="00E777A0"/>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5F23"/>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1BDF"/>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631"/>
    <w:rsid w:val="00FC6DC1"/>
    <w:rsid w:val="00FC7486"/>
    <w:rsid w:val="00FC7E1C"/>
    <w:rsid w:val="00FD0723"/>
    <w:rsid w:val="00FD11AA"/>
    <w:rsid w:val="00FD11E7"/>
    <w:rsid w:val="00FD1782"/>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8C1140"/>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57508D"/>
    <w:rPr>
      <w:color w:val="605E5C"/>
      <w:shd w:val="clear" w:color="auto" w:fill="E1DFDD"/>
    </w:rPr>
  </w:style>
  <w:style w:type="character" w:customStyle="1" w:styleId="50">
    <w:name w:val="Заголовок 5 Знак"/>
    <w:basedOn w:val="a0"/>
    <w:link w:val="5"/>
    <w:semiHidden/>
    <w:rsid w:val="008C1140"/>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snmedia.ru/obshhestvo/sfr-pensiya-nerabotayushhih-ne-dolzhna-byt-nizhe-prozhitochnogo-minimuma-v-regione/" TargetMode="External"/><Relationship Id="rId21" Type="http://schemas.openxmlformats.org/officeDocument/2006/relationships/hyperlink" Target="https://tass.ru/obschestvo/28063243" TargetMode="External"/><Relationship Id="rId34" Type="http://schemas.openxmlformats.org/officeDocument/2006/relationships/hyperlink" Target="https://konkurent.ru/article/90973" TargetMode="External"/><Relationship Id="rId42" Type="http://schemas.openxmlformats.org/officeDocument/2006/relationships/hyperlink" Target="https://www.rbc.ru/rbcfreenews/6a90685b36d6d133f927220f" TargetMode="External"/><Relationship Id="rId47" Type="http://schemas.openxmlformats.org/officeDocument/2006/relationships/hyperlink" Target="https://www.forbes.ru/investicii/567499-ne-ta-kvalifikacia-kak-cb-postroil-otdel-nyj-rynok-dla-sostoatel-nyh-investorov?utm_source=forbes&amp;utm_campaign=interesting-today" TargetMode="External"/><Relationship Id="rId50" Type="http://schemas.openxmlformats.org/officeDocument/2006/relationships/hyperlink" Target="https://www.pravda.ru/news/insurance/2398409-hybrid-insurance-products/" TargetMode="External"/><Relationship Id="rId55" Type="http://schemas.openxmlformats.org/officeDocument/2006/relationships/hyperlink" Target="https://72.ru/text/economics/2026/09/01/76610080/"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vz-nn.ru/news/economica/83789/" TargetMode="External"/><Relationship Id="rId29" Type="http://schemas.openxmlformats.org/officeDocument/2006/relationships/hyperlink" Target="https://www.yuga.ru/polza/9925-proverte-svoi-pensionnye-nakopleniya-v-2026-godu-poluchit-ikh-mozhno-tremya-sposobami-no-est-nyuans/" TargetMode="External"/><Relationship Id="rId11" Type="http://schemas.openxmlformats.org/officeDocument/2006/relationships/hyperlink" Target="https://www.ng.ru/vision/2026-08-31/4_9571_vision.html" TargetMode="External"/><Relationship Id="rId24" Type="http://schemas.openxmlformats.org/officeDocument/2006/relationships/hyperlink" Target="https://news.ru/economics/rossiyanam-rasskazali-kakaya-doplata-polozhena-pensioneram-s-nizkim-dohodom" TargetMode="External"/><Relationship Id="rId32" Type="http://schemas.openxmlformats.org/officeDocument/2006/relationships/hyperlink" Target="https://konkurent.ru/article/90990" TargetMode="External"/><Relationship Id="rId37" Type="http://schemas.openxmlformats.org/officeDocument/2006/relationships/hyperlink" Target="https://mirnov.ru/obshchestvo/socialnaja-sfera/pensionerov-na-rabotu.html" TargetMode="External"/><Relationship Id="rId40" Type="http://schemas.openxmlformats.org/officeDocument/2006/relationships/hyperlink" Target="https://www.mk.ru/economics/2026/08/31/cifrovoy-rubl-s-1-sentyabrya-2026-goda-chto-eto-takoe-dlya-chego-on-nuzhen-i-kak-otkryt-schet.html" TargetMode="External"/><Relationship Id="rId45" Type="http://schemas.openxmlformats.org/officeDocument/2006/relationships/hyperlink" Target="https://russian.rt.com/russia/news/1675172-senator-obuchenie-vychet-dengi" TargetMode="External"/><Relationship Id="rId53" Type="http://schemas.openxmlformats.org/officeDocument/2006/relationships/hyperlink" Target="https://news.ru/family/finansy/finansovaya-gramotnost-na-kazhdom-etape-zhizni-byudzhet-nakopleniya" TargetMode="External"/><Relationship Id="rId58" Type="http://schemas.openxmlformats.org/officeDocument/2006/relationships/hyperlink" Target="https://lsm.kz/bol-she-svobody-perehod-pensionnyh-nakoplenij" TargetMode="External"/><Relationship Id="rId5" Type="http://schemas.openxmlformats.org/officeDocument/2006/relationships/footnotes" Target="footnotes.xml"/><Relationship Id="rId61" Type="http://schemas.openxmlformats.org/officeDocument/2006/relationships/hyperlink" Target="https://baltnews.com/v-ehstonii/20260831/1026662051/Pochemu-estontsy-ukhodyat-na-pensiyu-ranshe-vremeni.html" TargetMode="External"/><Relationship Id="rId19" Type="http://schemas.openxmlformats.org/officeDocument/2006/relationships/hyperlink" Target="https://www.mk.ru/social/2026/08/31/pensiya-s-1-sentyabrya-2026-goda-komu-povysyat-vyplaty-i-skolko-pribavyat.html" TargetMode="External"/><Relationship Id="rId14" Type="http://schemas.openxmlformats.org/officeDocument/2006/relationships/hyperlink" Target="https://www.vbr.ru/novosti/pensii/2026/08/31/kak-nakopit-3-9-mln-k-pensii/" TargetMode="External"/><Relationship Id="rId22" Type="http://schemas.openxmlformats.org/officeDocument/2006/relationships/hyperlink" Target="https://russian.rt.com/russia/news/1676317-pensii-povyshenie-sentyabr?utm_source=rss&amp;utm_medium=rss&amp;utm_campaign=RSS" TargetMode="External"/><Relationship Id="rId27" Type="http://schemas.openxmlformats.org/officeDocument/2006/relationships/hyperlink" Target="https://www.nia-rf.ru/news/economy/117286" TargetMode="External"/><Relationship Id="rId30" Type="http://schemas.openxmlformats.org/officeDocument/2006/relationships/hyperlink" Target="https://pnz.ru/pens/u-kogo-zaberut-periody-uhoda-za-pozhilymi-s-2027-goda-menyayutsya-pravila-podtverzhdeniya/" TargetMode="External"/><Relationship Id="rId35" Type="http://schemas.openxmlformats.org/officeDocument/2006/relationships/hyperlink" Target="https://www.pravda.ru/news/economics/2398787-pension-system-reform-update/" TargetMode="External"/><Relationship Id="rId43" Type="http://schemas.openxmlformats.org/officeDocument/2006/relationships/hyperlink" Target="https://www.rbc.ru/economics/01/09/2026/6a9448fd9a7947ca33c257c8" TargetMode="External"/><Relationship Id="rId48" Type="http://schemas.openxmlformats.org/officeDocument/2006/relationships/hyperlink" Target="https://finuslugi.ru/navigator/news/novosti_bankovskoj_otrasli/investory-vlozhili-v-opify-1928-mlrd-za-kvartal-kuda-poshli-dengi" TargetMode="External"/><Relationship Id="rId56" Type="http://schemas.openxmlformats.org/officeDocument/2006/relationships/hyperlink" Target="https://spb.tsargrad.tv/novost/gosduma-utverdila-novye-pravila-vyplat-po-beremennosti-i-rodam_1845242" TargetMode="External"/><Relationship Id="rId64" Type="http://schemas.openxmlformats.org/officeDocument/2006/relationships/fontTable" Target="fontTable.xml"/><Relationship Id="rId8" Type="http://schemas.openxmlformats.org/officeDocument/2006/relationships/hyperlink" Target="https://inffin.ru/personalfinance/pochemu-vazhno-nachinat-otkladyvat-na-pensiyu-uzhe1/" TargetMode="External"/><Relationship Id="rId51" Type="http://schemas.openxmlformats.org/officeDocument/2006/relationships/hyperlink" Target="https://invest.rin.ru/novosti/237590/iis-tretego-tipa-2026-pyat-proverok-do-otkrytiya.html" TargetMode="External"/><Relationship Id="rId3" Type="http://schemas.openxmlformats.org/officeDocument/2006/relationships/settings" Target="settings.xml"/><Relationship Id="rId12" Type="http://schemas.openxmlformats.org/officeDocument/2006/relationships/hyperlink" Target="https://ria.ru/20260831/dacha-2114235365.html" TargetMode="External"/><Relationship Id="rId17" Type="http://schemas.openxmlformats.org/officeDocument/2006/relationships/hyperlink" Target="https://smolnarod.ru/news/smolyane-zaklyuchili-17-6-tysyachi-dogovorov-po-programme-dolgosrochnyx-sberezhenij/" TargetMode="External"/><Relationship Id="rId25" Type="http://schemas.openxmlformats.org/officeDocument/2006/relationships/hyperlink" Target="https://iz.ru/2158013/nazvany-kategorii-grazhdan-s-pravom-polucheniia-s-sentiabria-dvukh-pensii-odnovremenno-izi" TargetMode="External"/><Relationship Id="rId33" Type="http://schemas.openxmlformats.org/officeDocument/2006/relationships/hyperlink" Target="https://konkurent.ru/article/90969" TargetMode="External"/><Relationship Id="rId38" Type="http://schemas.openxmlformats.org/officeDocument/2006/relationships/hyperlink" Target="https://primamedia.ru/news/2604707/" TargetMode="External"/><Relationship Id="rId46" Type="http://schemas.openxmlformats.org/officeDocument/2006/relationships/hyperlink" Target="https://tass.ru/ekonomika/28061061" TargetMode="External"/><Relationship Id="rId59" Type="http://schemas.openxmlformats.org/officeDocument/2006/relationships/hyperlink" Target="https://news.mail.ru/society/72176108/" TargetMode="External"/><Relationship Id="rId20" Type="http://schemas.openxmlformats.org/officeDocument/2006/relationships/hyperlink" Target="https://www.kp.ru/online/news/7148101/" TargetMode="External"/><Relationship Id="rId41" Type="http://schemas.openxmlformats.org/officeDocument/2006/relationships/hyperlink" Target="https://www.rbc.ru/finances/01/09/2026/6a8d926ba55fe47d80519d37" TargetMode="External"/><Relationship Id="rId54" Type="http://schemas.openxmlformats.org/officeDocument/2006/relationships/hyperlink" Target="https://www.papabankir.ru/tips/skrytaya-inflyaciya/"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ravda.ru/news/economics/2398581-nalogovyi-vychet-sberezheniya/" TargetMode="External"/><Relationship Id="rId23" Type="http://schemas.openxmlformats.org/officeDocument/2006/relationships/hyperlink" Target="https://1prime.ru/20260901/ivanova-872819729.html" TargetMode="External"/><Relationship Id="rId28" Type="http://schemas.openxmlformats.org/officeDocument/2006/relationships/hyperlink" Target="https://ura.news/articles/1053122791" TargetMode="External"/><Relationship Id="rId36" Type="http://schemas.openxmlformats.org/officeDocument/2006/relationships/hyperlink" Target="https://primpress.ru/article/137614" TargetMode="External"/><Relationship Id="rId49" Type="http://schemas.openxmlformats.org/officeDocument/2006/relationships/hyperlink" Target="https://bosfera.ru/press-release/strahovye-kompanii-aktivno-razvivayut-gibridnye-produkty" TargetMode="External"/><Relationship Id="rId57" Type="http://schemas.openxmlformats.org/officeDocument/2006/relationships/hyperlink" Target="https://moyby.com/news/680981/" TargetMode="External"/><Relationship Id="rId10" Type="http://schemas.openxmlformats.org/officeDocument/2006/relationships/hyperlink" Target="https://tatarstan.tpprf.ru/ru/news/615413/" TargetMode="External"/><Relationship Id="rId31" Type="http://schemas.openxmlformats.org/officeDocument/2006/relationships/hyperlink" Target="https://pnz.ru/pens/zakonnyj-sposob-uvelichit-pensiyu-na-10-v-god-v-sfr-raskryli-mehanizm/" TargetMode="External"/><Relationship Id="rId44" Type="http://schemas.openxmlformats.org/officeDocument/2006/relationships/hyperlink" Target="https://rg.ru/2026/08/31/cb-izmenit-nachalo-dejstviia-kliuchevoj-stavki-s-ponedelnika-na-sredu.html?utm_referrer=https%3A%2F%2Fwww.google.com%2F" TargetMode="External"/><Relationship Id="rId52" Type="http://schemas.openxmlformats.org/officeDocument/2006/relationships/hyperlink" Target="https://plusworld.ru/articles/73945/" TargetMode="External"/><Relationship Id="rId60" Type="http://schemas.openxmlformats.org/officeDocument/2006/relationships/hyperlink" Target="https://mixnews.lv/latviya/2026/08/31/kak-evropa-povyshaet-pensionnyy-vozrast-i-chto-zhdet-latviyu/"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ommersant.ru/doc/8922595" TargetMode="External"/><Relationship Id="rId13" Type="http://schemas.openxmlformats.org/officeDocument/2006/relationships/hyperlink" Target="https://www.vbr.ru/novosti/nalogi/2026/08/31/kak-yvelicit-vicet-za-detei/" TargetMode="External"/><Relationship Id="rId18" Type="http://schemas.openxmlformats.org/officeDocument/2006/relationships/hyperlink" Target="https://lnr-news.ru/economy/2026/08/31/835400.html" TargetMode="External"/><Relationship Id="rId39" Type="http://schemas.openxmlformats.org/officeDocument/2006/relationships/hyperlink" Target="https://www.rbc.ru/economics/31/08/2026/6a95dadd78d930bf671428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117</Pages>
  <Words>46397</Words>
  <Characters>264463</Characters>
  <Application>Microsoft Office Word</Application>
  <DocSecurity>0</DocSecurity>
  <Lines>2203</Lines>
  <Paragraphs>620</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310240</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41</cp:revision>
  <cp:lastPrinted>2026-09-01T06:03:00Z</cp:lastPrinted>
  <dcterms:created xsi:type="dcterms:W3CDTF">2026-08-26T08:50:00Z</dcterms:created>
  <dcterms:modified xsi:type="dcterms:W3CDTF">2026-09-01T06:04:00Z</dcterms:modified>
  <cp:category>НАПФ</cp:category>
  <cp:contentStatus>И-Консалтинг</cp:contentStatus>
</cp:coreProperties>
</file>